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520708" w14:textId="77777777" w:rsidR="004274F0" w:rsidRPr="000637E8" w:rsidRDefault="004274F0" w:rsidP="00A7715A">
      <w:pPr>
        <w:pStyle w:val="ListeParagraf"/>
        <w:numPr>
          <w:ilvl w:val="0"/>
          <w:numId w:val="2"/>
        </w:numPr>
        <w:jc w:val="both"/>
        <w:rPr>
          <w:b/>
        </w:rPr>
      </w:pPr>
      <w:bookmarkStart w:id="0" w:name="_GoBack"/>
      <w:bookmarkEnd w:id="0"/>
      <w:r w:rsidRPr="000637E8">
        <w:rPr>
          <w:b/>
        </w:rPr>
        <w:t>AMAÇ</w:t>
      </w:r>
    </w:p>
    <w:p w14:paraId="03E4914E" w14:textId="555C834A" w:rsidR="004274F0" w:rsidRDefault="00BE555E" w:rsidP="00A7715A">
      <w:pPr>
        <w:ind w:left="360"/>
        <w:jc w:val="both"/>
      </w:pPr>
      <w:bookmarkStart w:id="1" w:name="_Hlk121475630"/>
      <w:r>
        <w:t>Su Ürünleri Fakültesi</w:t>
      </w:r>
      <w:r w:rsidR="004274F0">
        <w:t xml:space="preserve"> Etkinlik </w:t>
      </w:r>
      <w:r w:rsidR="00DB42BF">
        <w:t xml:space="preserve">Yönetimi </w:t>
      </w:r>
      <w:r w:rsidR="004274F0">
        <w:t>Prosedürü</w:t>
      </w:r>
      <w:r w:rsidR="00C96FE7">
        <w:t>;</w:t>
      </w:r>
      <w:r w:rsidR="004274F0">
        <w:t xml:space="preserve"> gerçekleştirilen tüm etkinlik</w:t>
      </w:r>
      <w:r w:rsidR="00C96FE7">
        <w:t xml:space="preserve">, kariyer etkinliği, teknik gezi, </w:t>
      </w:r>
      <w:r>
        <w:t>ROTA 48</w:t>
      </w:r>
      <w:r w:rsidR="00C96FE7">
        <w:t xml:space="preserve"> </w:t>
      </w:r>
      <w:r w:rsidR="00A852B7">
        <w:t xml:space="preserve">faaliyetleri (ders, uygulama, eğitim, etkinlik </w:t>
      </w:r>
      <w:proofErr w:type="spellStart"/>
      <w:r w:rsidR="00A852B7">
        <w:t>vb</w:t>
      </w:r>
      <w:proofErr w:type="spellEnd"/>
      <w:r w:rsidR="00A852B7">
        <w:t>)</w:t>
      </w:r>
      <w:r w:rsidR="004274F0">
        <w:t xml:space="preserve"> ve </w:t>
      </w:r>
      <w:r w:rsidR="00C96FE7">
        <w:t xml:space="preserve">benzeri </w:t>
      </w:r>
      <w:r w:rsidR="004274F0">
        <w:t>organizasyonların sağlıklı ve sorunsuz bir şekilde ilerlemesini sağlayan süreci anlatmaktadır.</w:t>
      </w:r>
      <w:bookmarkEnd w:id="1"/>
    </w:p>
    <w:p w14:paraId="0F31223F" w14:textId="77777777" w:rsidR="004274F0" w:rsidRPr="000637E8" w:rsidRDefault="004274F0" w:rsidP="00A7715A">
      <w:pPr>
        <w:pStyle w:val="ListeParagraf"/>
        <w:numPr>
          <w:ilvl w:val="0"/>
          <w:numId w:val="2"/>
        </w:numPr>
        <w:jc w:val="both"/>
        <w:rPr>
          <w:b/>
        </w:rPr>
      </w:pPr>
      <w:r w:rsidRPr="000637E8">
        <w:rPr>
          <w:b/>
        </w:rPr>
        <w:t>KAPSAM</w:t>
      </w:r>
    </w:p>
    <w:p w14:paraId="6AFB78F7" w14:textId="77777777" w:rsidR="004274F0" w:rsidRDefault="00BE555E" w:rsidP="00A7715A">
      <w:pPr>
        <w:ind w:left="708"/>
        <w:jc w:val="both"/>
      </w:pPr>
      <w:r>
        <w:t>Su Ürünleri Fakültesi</w:t>
      </w:r>
      <w:r w:rsidR="004274F0">
        <w:t>’n</w:t>
      </w:r>
      <w:r>
        <w:t>i</w:t>
      </w:r>
      <w:r w:rsidR="004274F0">
        <w:t>n İdari ve Akademik birimlerini kapsar.</w:t>
      </w:r>
    </w:p>
    <w:p w14:paraId="162AA4EB" w14:textId="77777777" w:rsidR="004274F0" w:rsidRPr="000637E8" w:rsidRDefault="004274F0" w:rsidP="00A7715A">
      <w:pPr>
        <w:pStyle w:val="ListeParagraf"/>
        <w:numPr>
          <w:ilvl w:val="0"/>
          <w:numId w:val="2"/>
        </w:numPr>
        <w:jc w:val="both"/>
        <w:rPr>
          <w:b/>
        </w:rPr>
      </w:pPr>
      <w:r w:rsidRPr="000637E8">
        <w:rPr>
          <w:b/>
        </w:rPr>
        <w:t>SORUMLULUKLAR</w:t>
      </w:r>
    </w:p>
    <w:p w14:paraId="7D058C8E" w14:textId="77777777" w:rsidR="004274F0" w:rsidRDefault="004274F0" w:rsidP="00A7715A">
      <w:pPr>
        <w:pStyle w:val="ListeParagraf"/>
        <w:numPr>
          <w:ilvl w:val="1"/>
          <w:numId w:val="2"/>
        </w:numPr>
        <w:jc w:val="both"/>
      </w:pPr>
      <w:r>
        <w:t xml:space="preserve">Bu prosedürün hazırlanmasında </w:t>
      </w:r>
      <w:r w:rsidR="00BE555E">
        <w:t>Dekanlık</w:t>
      </w:r>
      <w:r>
        <w:t xml:space="preserve"> sorumludur.</w:t>
      </w:r>
    </w:p>
    <w:p w14:paraId="58EE24D6" w14:textId="77777777" w:rsidR="004274F0" w:rsidRDefault="004274F0" w:rsidP="00A7715A">
      <w:pPr>
        <w:pStyle w:val="ListeParagraf"/>
        <w:numPr>
          <w:ilvl w:val="1"/>
          <w:numId w:val="2"/>
        </w:numPr>
        <w:jc w:val="both"/>
      </w:pPr>
      <w:r>
        <w:t>Bu prosedürün uygulanmasından İdari ve Akademik Personel sorumludur.</w:t>
      </w:r>
    </w:p>
    <w:p w14:paraId="43080C52" w14:textId="25EA4CB9" w:rsidR="004274F0" w:rsidRDefault="000637E8" w:rsidP="00A7715A">
      <w:pPr>
        <w:ind w:left="708"/>
        <w:jc w:val="both"/>
      </w:pPr>
      <w:r>
        <w:t>Her Etkinliğin S</w:t>
      </w:r>
      <w:r w:rsidR="004274F0">
        <w:t>ahibi</w:t>
      </w:r>
      <w:r>
        <w:t>,</w:t>
      </w:r>
      <w:r w:rsidR="004274F0">
        <w:t xml:space="preserve"> etkinliğin tüm sorumluluklarını üstlenen (etkinliği başlatan/kurgulayan) idari birim veya </w:t>
      </w:r>
      <w:r w:rsidR="000B44AE">
        <w:t>öğretim elemanıdır</w:t>
      </w:r>
      <w:r w:rsidR="004274F0">
        <w:t>.</w:t>
      </w:r>
    </w:p>
    <w:p w14:paraId="26CD72D1" w14:textId="288E1E57" w:rsidR="00651E8B" w:rsidRPr="008425F9" w:rsidRDefault="004274F0" w:rsidP="00A7715A">
      <w:pPr>
        <w:ind w:left="708"/>
        <w:jc w:val="both"/>
      </w:pPr>
      <w:r>
        <w:t xml:space="preserve">Etkinlik </w:t>
      </w:r>
      <w:r w:rsidR="000637E8">
        <w:t>S</w:t>
      </w:r>
      <w:r>
        <w:t>ahibi, etkinliğin en doğru şekilde yönetilmesinden sorumludur. Etkinlik yönetimi konusunda etkinliği düzenleyecek olan bölüm/</w:t>
      </w:r>
      <w:r w:rsidR="000637E8">
        <w:t xml:space="preserve">öğretim </w:t>
      </w:r>
      <w:r w:rsidR="000B44AE">
        <w:t>elemanı</w:t>
      </w:r>
      <w:r w:rsidR="000637E8">
        <w:t xml:space="preserve">, </w:t>
      </w:r>
      <w:r w:rsidR="00BE555E">
        <w:t>Dekanlığımıza</w:t>
      </w:r>
      <w:r w:rsidR="000637E8">
        <w:t xml:space="preserve"> etkinliği tüm</w:t>
      </w:r>
      <w:r>
        <w:t xml:space="preserve"> detayları ile paylaşmak; günü, saati, katılımcı isimleri, firma/kurum bilgileri</w:t>
      </w:r>
      <w:r w:rsidR="000637E8">
        <w:t>,</w:t>
      </w:r>
      <w:r w:rsidR="00C96FE7">
        <w:t xml:space="preserve"> gezi adresi </w:t>
      </w:r>
      <w:r w:rsidR="00A852B7">
        <w:t>ve varsa</w:t>
      </w:r>
      <w:r w:rsidR="000637E8">
        <w:t xml:space="preserve"> ertelenme durumunu </w:t>
      </w:r>
      <w:r w:rsidR="00BE555E">
        <w:t>Dekanlığa</w:t>
      </w:r>
      <w:r w:rsidR="000637E8">
        <w:t xml:space="preserve"> haber vermek</w:t>
      </w:r>
      <w:r>
        <w:t xml:space="preserve"> ile sorumludur. Etkinlik </w:t>
      </w:r>
      <w:r w:rsidR="000637E8">
        <w:t>S</w:t>
      </w:r>
      <w:r>
        <w:t>ahibi bölüm/öğretim üyesi</w:t>
      </w:r>
      <w:r w:rsidR="000637E8">
        <w:t>nin</w:t>
      </w:r>
      <w:r>
        <w:t xml:space="preserve"> etkinlikle ilgili tüm güncel bilgileri </w:t>
      </w:r>
      <w:r w:rsidR="00BE555E">
        <w:t>Dekanlığımız</w:t>
      </w:r>
      <w:r>
        <w:t xml:space="preserve"> ile paylaşması ve </w:t>
      </w:r>
      <w:r w:rsidRPr="00C96FE7">
        <w:rPr>
          <w:b/>
        </w:rPr>
        <w:t>etk</w:t>
      </w:r>
      <w:r w:rsidR="000637E8" w:rsidRPr="00C96FE7">
        <w:rPr>
          <w:b/>
        </w:rPr>
        <w:t>inlik günü etkinlikte yer alması</w:t>
      </w:r>
      <w:r>
        <w:t xml:space="preserve"> sorumlulukları dahilindedir. Etkinlik </w:t>
      </w:r>
      <w:r w:rsidR="000637E8">
        <w:t>S</w:t>
      </w:r>
      <w:r>
        <w:t>ahibi etkinliğin zamanının belirle</w:t>
      </w:r>
      <w:r w:rsidR="00651E8B">
        <w:t>nmesinden planlama ve programlamaya ve tüm güncellemelerin üst yönetime haber verilmesine</w:t>
      </w:r>
      <w:r w:rsidR="000637E8">
        <w:t xml:space="preserve"> kadar her türlü detaydan sorum</w:t>
      </w:r>
      <w:r w:rsidR="00651E8B">
        <w:t>ludur.</w:t>
      </w:r>
    </w:p>
    <w:p w14:paraId="32BA8B47" w14:textId="77777777" w:rsidR="00651E8B" w:rsidRPr="008425F9" w:rsidRDefault="00651E8B" w:rsidP="00A7715A">
      <w:pPr>
        <w:ind w:left="708"/>
        <w:jc w:val="both"/>
        <w:rPr>
          <w:b/>
        </w:rPr>
      </w:pPr>
      <w:r w:rsidRPr="008425F9">
        <w:rPr>
          <w:b/>
        </w:rPr>
        <w:t>Etkinlik Sahibinin belli başlı s</w:t>
      </w:r>
      <w:r w:rsidR="008425F9">
        <w:rPr>
          <w:b/>
        </w:rPr>
        <w:t>orumlulukları şu şekilde sıralanabilir</w:t>
      </w:r>
    </w:p>
    <w:p w14:paraId="397DE3FB" w14:textId="77777777" w:rsidR="00651E8B" w:rsidRDefault="00651E8B" w:rsidP="00A7715A">
      <w:pPr>
        <w:pStyle w:val="ListeParagraf"/>
        <w:numPr>
          <w:ilvl w:val="0"/>
          <w:numId w:val="3"/>
        </w:numPr>
        <w:jc w:val="both"/>
      </w:pPr>
      <w:r>
        <w:t>Etkin</w:t>
      </w:r>
      <w:r w:rsidR="008425F9">
        <w:t>l</w:t>
      </w:r>
      <w:r>
        <w:t xml:space="preserve">ik Sahibi organizasyon süresince kilit bir konumda olacağı ve </w:t>
      </w:r>
      <w:r w:rsidR="008425F9">
        <w:t>diğer paydaşlarl</w:t>
      </w:r>
      <w:r w:rsidR="001071B7">
        <w:t>a ilişkileri</w:t>
      </w:r>
      <w:r w:rsidR="00C96FE7">
        <w:t>, geziyi</w:t>
      </w:r>
      <w:r w:rsidR="001071B7">
        <w:t xml:space="preserve"> ve </w:t>
      </w:r>
      <w:r>
        <w:t>iletişimi yöneteceğinden her zaman hazırlıklı ve net bilgi sahibi olmalıdır.</w:t>
      </w:r>
      <w:r w:rsidR="00A10E5A">
        <w:t xml:space="preserve"> Kurumlar ve kişiler</w:t>
      </w:r>
      <w:r w:rsidR="001071B7">
        <w:t xml:space="preserve"> arasında köprü vazifesi görerek herhangi bir yanlış anlaşılmaya mahal vermemelidir.</w:t>
      </w:r>
    </w:p>
    <w:p w14:paraId="2D9FEF13" w14:textId="77777777" w:rsidR="001071B7" w:rsidRDefault="001071B7" w:rsidP="00A7715A">
      <w:pPr>
        <w:pStyle w:val="ListeParagraf"/>
        <w:numPr>
          <w:ilvl w:val="0"/>
          <w:numId w:val="3"/>
        </w:numPr>
        <w:jc w:val="both"/>
      </w:pPr>
      <w:r>
        <w:t>Etkinlik Sahibi, etkinlik gününde etkinlik başlamada</w:t>
      </w:r>
      <w:r w:rsidR="00C96FE7">
        <w:t xml:space="preserve">n önce mutlaka </w:t>
      </w:r>
      <w:r w:rsidR="00A852B7">
        <w:t>mekân</w:t>
      </w:r>
      <w:r w:rsidR="00C96FE7">
        <w:t xml:space="preserve"> kontrolü, araç kontrolü ve misafir teyidi</w:t>
      </w:r>
      <w:r>
        <w:t xml:space="preserve"> gibi son hazırlıkların yönetimini gerçekleştirmelidir.</w:t>
      </w:r>
    </w:p>
    <w:p w14:paraId="6BA36C0A" w14:textId="4E2A59F1" w:rsidR="001071B7" w:rsidRDefault="001071B7" w:rsidP="00A7715A">
      <w:pPr>
        <w:pStyle w:val="ListeParagraf"/>
        <w:numPr>
          <w:ilvl w:val="0"/>
          <w:numId w:val="3"/>
        </w:numPr>
        <w:jc w:val="both"/>
      </w:pPr>
      <w:r>
        <w:t xml:space="preserve">Etkinlikle ilgili birçok çalışma doğrudan </w:t>
      </w:r>
      <w:r w:rsidR="00A660DD">
        <w:t>ilgili Komisyon(</w:t>
      </w:r>
      <w:proofErr w:type="spellStart"/>
      <w:r w:rsidR="00A660DD">
        <w:t>lar</w:t>
      </w:r>
      <w:proofErr w:type="spellEnd"/>
      <w:r w:rsidR="00A660DD">
        <w:t xml:space="preserve">), </w:t>
      </w:r>
      <w:r w:rsidR="00BE555E">
        <w:t>Dekanlığımız</w:t>
      </w:r>
      <w:r>
        <w:t xml:space="preserve"> ve </w:t>
      </w:r>
      <w:r w:rsidR="00A660DD">
        <w:t>Fakülte Sekreteri</w:t>
      </w:r>
      <w:r>
        <w:t xml:space="preserve"> tarafından sağlanır. Ancak özellikle bölümlerin/öğretim üyelerinin yapması gereken çalışmalar bulunmaktadır. Bunlardan bazıları aşağıdaki gibi sıralanabilir;</w:t>
      </w:r>
    </w:p>
    <w:p w14:paraId="7774A80D" w14:textId="43AD8D82" w:rsidR="001071B7" w:rsidRDefault="001071B7" w:rsidP="00A7715A">
      <w:pPr>
        <w:pStyle w:val="ListeParagraf"/>
        <w:numPr>
          <w:ilvl w:val="1"/>
          <w:numId w:val="3"/>
        </w:numPr>
        <w:jc w:val="both"/>
      </w:pPr>
      <w:r>
        <w:t>Etkinlik bittikten sonra etkinlikte gerçekleşen olaylar</w:t>
      </w:r>
      <w:r w:rsidR="008425F9">
        <w:t xml:space="preserve">, </w:t>
      </w:r>
      <w:r w:rsidR="00EB449D">
        <w:t xml:space="preserve">ziyaret edilen yerler, verilen eğitimler, </w:t>
      </w:r>
      <w:r w:rsidR="008425F9">
        <w:t>konuşulan konu</w:t>
      </w:r>
      <w:r>
        <w:t>lar</w:t>
      </w:r>
      <w:r w:rsidR="00EB449D">
        <w:t>, dış etkinlik ise çekilen fotoğraflar</w:t>
      </w:r>
      <w:r>
        <w:t xml:space="preserve"> ve yazılı notlar </w:t>
      </w:r>
      <w:r w:rsidR="00A660DD">
        <w:t>Fakülte Sekreteri</w:t>
      </w:r>
      <w:r>
        <w:t xml:space="preserve"> ile paylaşılmalıdır.</w:t>
      </w:r>
    </w:p>
    <w:p w14:paraId="515FF4A1" w14:textId="64EB329D" w:rsidR="001071B7" w:rsidRDefault="001071B7" w:rsidP="00A7715A">
      <w:pPr>
        <w:pStyle w:val="ListeParagraf"/>
        <w:numPr>
          <w:ilvl w:val="1"/>
          <w:numId w:val="3"/>
        </w:numPr>
        <w:jc w:val="both"/>
      </w:pPr>
      <w:r>
        <w:t>Etkinliğe katılan öğrenci ve tüm akademik personelden imzalı</w:t>
      </w:r>
      <w:r w:rsidR="008425F9">
        <w:t xml:space="preserve"> katılım formu alınmalı ve </w:t>
      </w:r>
      <w:r>
        <w:t>etkinlik bittik</w:t>
      </w:r>
      <w:r w:rsidR="008425F9">
        <w:t>t</w:t>
      </w:r>
      <w:r>
        <w:t xml:space="preserve">en sonra etkinlikten </w:t>
      </w:r>
      <w:r w:rsidR="00A660DD">
        <w:t>Fakülte Sekreteri</w:t>
      </w:r>
      <w:r>
        <w:t xml:space="preserve"> ile paylaşılmal</w:t>
      </w:r>
      <w:r w:rsidR="008425F9">
        <w:t>ıdır</w:t>
      </w:r>
      <w:r>
        <w:t>.</w:t>
      </w:r>
    </w:p>
    <w:p w14:paraId="2E018CAD" w14:textId="1B219BD5" w:rsidR="00A7715A" w:rsidRDefault="00A7715A" w:rsidP="00A7715A"/>
    <w:p w14:paraId="7363E7EF" w14:textId="77777777" w:rsidR="00A7715A" w:rsidRDefault="00A7715A" w:rsidP="00A7715A"/>
    <w:p w14:paraId="3F2CAB03" w14:textId="77777777" w:rsidR="001071B7" w:rsidRDefault="001071B7" w:rsidP="00A7715A">
      <w:pPr>
        <w:pStyle w:val="ListeParagraf"/>
        <w:numPr>
          <w:ilvl w:val="0"/>
          <w:numId w:val="2"/>
        </w:numPr>
        <w:jc w:val="both"/>
        <w:rPr>
          <w:b/>
        </w:rPr>
      </w:pPr>
      <w:r w:rsidRPr="008425F9">
        <w:rPr>
          <w:b/>
        </w:rPr>
        <w:lastRenderedPageBreak/>
        <w:t>TANIMLAR</w:t>
      </w:r>
    </w:p>
    <w:p w14:paraId="104B2A65" w14:textId="77777777" w:rsidR="001071B7" w:rsidRDefault="008425F9" w:rsidP="00A7715A">
      <w:pPr>
        <w:pStyle w:val="ListeParagraf"/>
        <w:numPr>
          <w:ilvl w:val="1"/>
          <w:numId w:val="2"/>
        </w:numPr>
        <w:jc w:val="both"/>
        <w:rPr>
          <w:b/>
        </w:rPr>
      </w:pPr>
      <w:r>
        <w:rPr>
          <w:b/>
        </w:rPr>
        <w:t>ETKİNLİK</w:t>
      </w:r>
    </w:p>
    <w:p w14:paraId="2EA631A5" w14:textId="77777777" w:rsidR="008425F9" w:rsidRPr="008425F9" w:rsidRDefault="008425F9" w:rsidP="00A7715A">
      <w:pPr>
        <w:pStyle w:val="ListeParagraf"/>
        <w:ind w:left="1068"/>
        <w:jc w:val="both"/>
        <w:rPr>
          <w:b/>
        </w:rPr>
      </w:pPr>
    </w:p>
    <w:p w14:paraId="38CB4F53" w14:textId="77777777" w:rsidR="0098184F" w:rsidRDefault="001071B7" w:rsidP="00A7715A">
      <w:pPr>
        <w:pStyle w:val="ListeParagraf"/>
        <w:ind w:left="1068"/>
        <w:jc w:val="both"/>
      </w:pPr>
      <w:r>
        <w:t xml:space="preserve">İç veya dış paydaşlar ile sıcak temas sağlanan; içeriğin iletilmek istenen </w:t>
      </w:r>
      <w:r w:rsidR="008425F9">
        <w:t>mesajl</w:t>
      </w:r>
      <w:r>
        <w:t xml:space="preserve">ar doğrultusunda kurgulandığı; toplantı, konferans, seminer, </w:t>
      </w:r>
      <w:r w:rsidR="00DA093A">
        <w:t xml:space="preserve">panel, </w:t>
      </w:r>
      <w:r>
        <w:t xml:space="preserve">söyleşi, açılış töreni, yönetici-öğrenci buluşması, tüm kariyer etkinlikleri, </w:t>
      </w:r>
      <w:r w:rsidR="00EB449D">
        <w:t xml:space="preserve">teknik gezi, </w:t>
      </w:r>
      <w:r>
        <w:t>ö</w:t>
      </w:r>
      <w:r w:rsidR="00EB449D">
        <w:t xml:space="preserve">ğrenci </w:t>
      </w:r>
      <w:proofErr w:type="gramStart"/>
      <w:r w:rsidR="00EB449D">
        <w:t>oryantasyon</w:t>
      </w:r>
      <w:proofErr w:type="gramEnd"/>
      <w:r w:rsidR="00EB449D">
        <w:t xml:space="preserve"> programları</w:t>
      </w:r>
      <w:r>
        <w:t xml:space="preserve">, mezuniyet töreni gibi öğrenci faaliyetleri </w:t>
      </w:r>
      <w:proofErr w:type="spellStart"/>
      <w:r>
        <w:t>vb</w:t>
      </w:r>
      <w:proofErr w:type="spellEnd"/>
      <w:r>
        <w:t xml:space="preserve"> faaliyetlerin tümü etkinlik olarak isimlendirilebilir.</w:t>
      </w:r>
    </w:p>
    <w:p w14:paraId="5318D161" w14:textId="77777777" w:rsidR="0098184F" w:rsidRDefault="0098184F" w:rsidP="00A7715A">
      <w:pPr>
        <w:pStyle w:val="ListeParagraf"/>
        <w:numPr>
          <w:ilvl w:val="2"/>
          <w:numId w:val="2"/>
        </w:numPr>
        <w:jc w:val="both"/>
        <w:rPr>
          <w:b/>
        </w:rPr>
      </w:pPr>
      <w:r>
        <w:rPr>
          <w:b/>
        </w:rPr>
        <w:t>BİLİMSEL, SANATSAL VE KÜLTÜREL ETKİNLİKLER</w:t>
      </w:r>
    </w:p>
    <w:p w14:paraId="7A256042" w14:textId="036BE3FE" w:rsidR="0098184F" w:rsidRDefault="0098184F" w:rsidP="00A7715A">
      <w:pPr>
        <w:ind w:left="1776"/>
        <w:jc w:val="both"/>
      </w:pPr>
      <w:r>
        <w:t xml:space="preserve">Sempozyum, kongre, konferans, panel, seminer, açık oturum, söyleşi niteliğindeki etkinliklerdir. Bu etkinlikler için </w:t>
      </w:r>
      <w:r w:rsidRPr="00C843D9">
        <w:rPr>
          <w:u w:val="single"/>
        </w:rPr>
        <w:t xml:space="preserve">Etkinlik </w:t>
      </w:r>
      <w:r w:rsidR="00A660DD" w:rsidRPr="00C843D9">
        <w:rPr>
          <w:u w:val="single"/>
        </w:rPr>
        <w:t xml:space="preserve">Başvuru </w:t>
      </w:r>
      <w:r w:rsidRPr="00C843D9">
        <w:rPr>
          <w:u w:val="single"/>
        </w:rPr>
        <w:t>Formu</w:t>
      </w:r>
      <w:r>
        <w:t xml:space="preserve"> (</w:t>
      </w:r>
      <w:hyperlink r:id="rId8" w:history="1">
        <w:r w:rsidR="00C843D9" w:rsidRPr="00202B9E">
          <w:rPr>
            <w:rStyle w:val="Kpr"/>
          </w:rPr>
          <w:t>http://www.sufak.mu.edu.tr/tr/dokuman</w:t>
        </w:r>
      </w:hyperlink>
      <w:r w:rsidR="00A660DD">
        <w:t xml:space="preserve">) </w:t>
      </w:r>
      <w:r w:rsidR="005220B4">
        <w:t xml:space="preserve">ile </w:t>
      </w:r>
      <w:r w:rsidR="005220B4" w:rsidRPr="00C843D9">
        <w:rPr>
          <w:u w:val="single"/>
        </w:rPr>
        <w:t>Etkinlik Katılımcı Listesi</w:t>
      </w:r>
      <w:r w:rsidR="005220B4">
        <w:t xml:space="preserve"> (</w:t>
      </w:r>
      <w:hyperlink r:id="rId9" w:history="1">
        <w:r w:rsidR="00C843D9" w:rsidRPr="00202B9E">
          <w:rPr>
            <w:rStyle w:val="Kpr"/>
          </w:rPr>
          <w:t>http://www.sufak.mu.edu.tr/tr/dokuman</w:t>
        </w:r>
      </w:hyperlink>
      <w:r w:rsidR="005220B4">
        <w:t xml:space="preserve">) </w:t>
      </w:r>
      <w:r>
        <w:t>kullanılmaktadır.</w:t>
      </w:r>
    </w:p>
    <w:p w14:paraId="06EAC502" w14:textId="0DFDD037" w:rsidR="0098184F" w:rsidRPr="0098184F" w:rsidRDefault="0098184F" w:rsidP="00A7715A">
      <w:pPr>
        <w:ind w:left="1776"/>
        <w:jc w:val="both"/>
      </w:pPr>
      <w:r>
        <w:t xml:space="preserve">Teknik Gezi her ne kadar bu kategoride yer alsa da niteliği gereği </w:t>
      </w:r>
      <w:r w:rsidRPr="00C843D9">
        <w:rPr>
          <w:u w:val="single"/>
        </w:rPr>
        <w:t xml:space="preserve">Teknik Gezi </w:t>
      </w:r>
      <w:r w:rsidR="00A660DD" w:rsidRPr="00C843D9">
        <w:rPr>
          <w:u w:val="single"/>
        </w:rPr>
        <w:t xml:space="preserve">Başvuru </w:t>
      </w:r>
      <w:r w:rsidRPr="00C843D9">
        <w:rPr>
          <w:u w:val="single"/>
        </w:rPr>
        <w:t>Formu</w:t>
      </w:r>
      <w:r>
        <w:t xml:space="preserve"> </w:t>
      </w:r>
      <w:r w:rsidR="00C843D9">
        <w:t>(</w:t>
      </w:r>
      <w:hyperlink r:id="rId10" w:history="1">
        <w:r w:rsidR="00C843D9" w:rsidRPr="00202B9E">
          <w:rPr>
            <w:rStyle w:val="Kpr"/>
          </w:rPr>
          <w:t>http://www.sufak.mu.edu.tr/tr/dokuman</w:t>
        </w:r>
      </w:hyperlink>
      <w:r w:rsidR="00C843D9">
        <w:t xml:space="preserve">) </w:t>
      </w:r>
      <w:r w:rsidR="005220B4">
        <w:t>kullanılmaktadır</w:t>
      </w:r>
      <w:r>
        <w:t>.</w:t>
      </w:r>
    </w:p>
    <w:p w14:paraId="7794891B" w14:textId="77777777" w:rsidR="0098184F" w:rsidRDefault="0098184F" w:rsidP="00A7715A">
      <w:pPr>
        <w:pStyle w:val="ListeParagraf"/>
        <w:numPr>
          <w:ilvl w:val="2"/>
          <w:numId w:val="2"/>
        </w:numPr>
        <w:jc w:val="both"/>
        <w:rPr>
          <w:b/>
        </w:rPr>
      </w:pPr>
      <w:r>
        <w:rPr>
          <w:b/>
        </w:rPr>
        <w:t>SEKTÖREL BULUŞMA/TOPLANTI, KARİYER ETKİNLİKLERİ VE ÖĞRENCİ-MEZUN BULUŞMASI</w:t>
      </w:r>
    </w:p>
    <w:p w14:paraId="185CD788" w14:textId="37A84F13" w:rsidR="0098184F" w:rsidRPr="0098184F" w:rsidRDefault="0098184F" w:rsidP="00A7715A">
      <w:pPr>
        <w:ind w:left="1776"/>
        <w:jc w:val="both"/>
      </w:pPr>
      <w:proofErr w:type="spellStart"/>
      <w:r>
        <w:t>Sektörel</w:t>
      </w:r>
      <w:proofErr w:type="spellEnd"/>
      <w:r>
        <w:t xml:space="preserve"> Buluşma/Toplantı, Kariyer Etkinlikleri ve Öğrenci-Mezun Buluşması niteliğindeki etkinliklerdir. Bu etkinlikler için </w:t>
      </w:r>
      <w:r w:rsidR="00A660DD" w:rsidRPr="00C843D9">
        <w:rPr>
          <w:u w:val="single"/>
        </w:rPr>
        <w:t>Etkinlik Başvuru Formu</w:t>
      </w:r>
      <w:r w:rsidR="00A660DD">
        <w:t xml:space="preserve"> </w:t>
      </w:r>
      <w:r w:rsidR="00C843D9">
        <w:t>(</w:t>
      </w:r>
      <w:hyperlink r:id="rId11" w:history="1">
        <w:r w:rsidR="00C843D9" w:rsidRPr="00202B9E">
          <w:rPr>
            <w:rStyle w:val="Kpr"/>
          </w:rPr>
          <w:t>http://www.sufak.mu.edu.tr/tr/dokuman</w:t>
        </w:r>
      </w:hyperlink>
      <w:r w:rsidR="00C843D9">
        <w:t xml:space="preserve">) </w:t>
      </w:r>
      <w:r w:rsidR="00A7715A">
        <w:t xml:space="preserve">ile </w:t>
      </w:r>
      <w:r w:rsidR="00A7715A" w:rsidRPr="00C843D9">
        <w:rPr>
          <w:u w:val="single"/>
        </w:rPr>
        <w:t>Etkinlik Katılımcı Listesi</w:t>
      </w:r>
      <w:r w:rsidR="00A7715A">
        <w:t xml:space="preserve"> </w:t>
      </w:r>
      <w:r w:rsidR="00C843D9">
        <w:t>(</w:t>
      </w:r>
      <w:hyperlink r:id="rId12" w:history="1">
        <w:r w:rsidR="00C843D9" w:rsidRPr="00202B9E">
          <w:rPr>
            <w:rStyle w:val="Kpr"/>
          </w:rPr>
          <w:t>http://www.sufak.mu.edu.tr/tr/dokuman</w:t>
        </w:r>
      </w:hyperlink>
      <w:r w:rsidR="00C843D9">
        <w:t xml:space="preserve">) </w:t>
      </w:r>
      <w:r w:rsidR="00A660DD">
        <w:t>kullanılmaktadır.</w:t>
      </w:r>
    </w:p>
    <w:p w14:paraId="77349B75" w14:textId="77777777" w:rsidR="001071B7" w:rsidRPr="008425F9" w:rsidRDefault="008425F9" w:rsidP="00A7715A">
      <w:pPr>
        <w:pStyle w:val="ListeParagraf"/>
        <w:numPr>
          <w:ilvl w:val="1"/>
          <w:numId w:val="2"/>
        </w:numPr>
        <w:jc w:val="both"/>
        <w:rPr>
          <w:b/>
        </w:rPr>
      </w:pPr>
      <w:r>
        <w:rPr>
          <w:b/>
        </w:rPr>
        <w:t>ETKİNLİK YÖNETİMİ</w:t>
      </w:r>
    </w:p>
    <w:p w14:paraId="383CBE15" w14:textId="77777777" w:rsidR="001071B7" w:rsidRDefault="001071B7" w:rsidP="00A7715A">
      <w:pPr>
        <w:ind w:left="1068"/>
        <w:jc w:val="both"/>
      </w:pPr>
      <w:r>
        <w:t xml:space="preserve">Etkinlik </w:t>
      </w:r>
      <w:r w:rsidR="008425F9">
        <w:t>bir proje olarak ele alındı</w:t>
      </w:r>
      <w:r>
        <w:t xml:space="preserve">ğında; </w:t>
      </w:r>
      <w:r w:rsidRPr="008425F9">
        <w:rPr>
          <w:b/>
        </w:rPr>
        <w:t>etkin</w:t>
      </w:r>
      <w:r w:rsidR="008425F9" w:rsidRPr="008425F9">
        <w:rPr>
          <w:b/>
        </w:rPr>
        <w:t>lik öncesi, sırası v</w:t>
      </w:r>
      <w:r w:rsidRPr="008425F9">
        <w:rPr>
          <w:b/>
        </w:rPr>
        <w:t>e sonrası süreçlerin</w:t>
      </w:r>
      <w:r>
        <w:t xml:space="preserve"> planlı biçimde yürütülmesi Etkinlik Yönetimi olarak tanımlanır. Etkinlik yönetimindeki ana hedef, tüm etkinlik süreçlerini kurumun itibarını yükseltecek</w:t>
      </w:r>
      <w:r w:rsidR="008425F9">
        <w:t xml:space="preserve"> şekilde sağlıklı bir şekilde yö</w:t>
      </w:r>
      <w:r>
        <w:t>netmektir.</w:t>
      </w:r>
    </w:p>
    <w:p w14:paraId="0D54F8BC" w14:textId="77777777" w:rsidR="001071B7" w:rsidRDefault="001071B7" w:rsidP="00A7715A">
      <w:pPr>
        <w:pStyle w:val="ListeParagraf"/>
        <w:numPr>
          <w:ilvl w:val="1"/>
          <w:numId w:val="2"/>
        </w:numPr>
        <w:jc w:val="both"/>
        <w:rPr>
          <w:b/>
        </w:rPr>
      </w:pPr>
      <w:r w:rsidRPr="008425F9">
        <w:rPr>
          <w:b/>
        </w:rPr>
        <w:t>ETKİNLİK SAHİBİ</w:t>
      </w:r>
    </w:p>
    <w:p w14:paraId="0FD6F441" w14:textId="77777777" w:rsidR="008425F9" w:rsidRPr="008425F9" w:rsidRDefault="008425F9" w:rsidP="00A7715A">
      <w:pPr>
        <w:pStyle w:val="ListeParagraf"/>
        <w:ind w:left="1068"/>
        <w:jc w:val="both"/>
        <w:rPr>
          <w:b/>
        </w:rPr>
      </w:pPr>
    </w:p>
    <w:p w14:paraId="44651EAE" w14:textId="4E98662B" w:rsidR="001071B7" w:rsidRDefault="008425F9" w:rsidP="00A7715A">
      <w:pPr>
        <w:pStyle w:val="ListeParagraf"/>
        <w:ind w:left="1068"/>
        <w:jc w:val="both"/>
      </w:pPr>
      <w:r>
        <w:t>Etkinl</w:t>
      </w:r>
      <w:r w:rsidR="001071B7">
        <w:t>iğin en doğru şekilde yönetilmesinden sorumludur. Etkinlik sahibi aynı zamanda bir organizatör,</w:t>
      </w:r>
      <w:r>
        <w:t xml:space="preserve"> uygulayıcı v</w:t>
      </w:r>
      <w:r w:rsidR="001071B7">
        <w:t>e denetmendir.</w:t>
      </w:r>
    </w:p>
    <w:p w14:paraId="47946F57" w14:textId="77777777" w:rsidR="00A7715A" w:rsidRDefault="00A7715A" w:rsidP="00A7715A">
      <w:pPr>
        <w:pStyle w:val="ListeParagraf"/>
        <w:ind w:left="1068"/>
        <w:jc w:val="both"/>
      </w:pPr>
    </w:p>
    <w:p w14:paraId="7C2208EF" w14:textId="77777777" w:rsidR="001071B7" w:rsidRDefault="001071B7" w:rsidP="00A7715A">
      <w:pPr>
        <w:pStyle w:val="ListeParagraf"/>
        <w:numPr>
          <w:ilvl w:val="1"/>
          <w:numId w:val="2"/>
        </w:numPr>
        <w:jc w:val="both"/>
        <w:rPr>
          <w:b/>
        </w:rPr>
      </w:pPr>
      <w:r w:rsidRPr="008425F9">
        <w:rPr>
          <w:b/>
        </w:rPr>
        <w:t>DIŞ PAYDAŞ</w:t>
      </w:r>
    </w:p>
    <w:p w14:paraId="40BDB714" w14:textId="77777777" w:rsidR="008425F9" w:rsidRPr="008425F9" w:rsidRDefault="008425F9" w:rsidP="00A7715A">
      <w:pPr>
        <w:pStyle w:val="ListeParagraf"/>
        <w:ind w:left="1068"/>
        <w:jc w:val="both"/>
        <w:rPr>
          <w:b/>
        </w:rPr>
      </w:pPr>
    </w:p>
    <w:p w14:paraId="492556A7" w14:textId="77777777" w:rsidR="001071B7" w:rsidRDefault="00180721" w:rsidP="00A7715A">
      <w:pPr>
        <w:pStyle w:val="ListeParagraf"/>
        <w:ind w:left="1068"/>
        <w:jc w:val="both"/>
      </w:pPr>
      <w:r>
        <w:t>Üniversite dışı kurumlar/kişiler.</w:t>
      </w:r>
    </w:p>
    <w:p w14:paraId="387A1D16" w14:textId="77777777" w:rsidR="008425F9" w:rsidRDefault="008425F9" w:rsidP="00A7715A">
      <w:pPr>
        <w:pStyle w:val="ListeParagraf"/>
        <w:ind w:left="1068"/>
        <w:jc w:val="both"/>
      </w:pPr>
    </w:p>
    <w:p w14:paraId="3FBA955B" w14:textId="77777777" w:rsidR="00180721" w:rsidRDefault="00180721" w:rsidP="00A7715A">
      <w:pPr>
        <w:pStyle w:val="ListeParagraf"/>
        <w:numPr>
          <w:ilvl w:val="1"/>
          <w:numId w:val="2"/>
        </w:numPr>
        <w:jc w:val="both"/>
        <w:rPr>
          <w:b/>
        </w:rPr>
      </w:pPr>
      <w:r w:rsidRPr="008425F9">
        <w:rPr>
          <w:b/>
        </w:rPr>
        <w:t>İÇ PAYDAŞ</w:t>
      </w:r>
    </w:p>
    <w:p w14:paraId="74009F05" w14:textId="77777777" w:rsidR="008425F9" w:rsidRPr="008425F9" w:rsidRDefault="008425F9" w:rsidP="00A7715A">
      <w:pPr>
        <w:pStyle w:val="ListeParagraf"/>
        <w:ind w:left="1068"/>
        <w:jc w:val="both"/>
        <w:rPr>
          <w:b/>
        </w:rPr>
      </w:pPr>
    </w:p>
    <w:p w14:paraId="56E17049" w14:textId="77777777" w:rsidR="00180721" w:rsidRDefault="00180721" w:rsidP="00A7715A">
      <w:pPr>
        <w:pStyle w:val="ListeParagraf"/>
        <w:ind w:left="1068"/>
        <w:jc w:val="both"/>
      </w:pPr>
      <w:r>
        <w:t>Üniversite içi birimler/kişiler.</w:t>
      </w:r>
    </w:p>
    <w:p w14:paraId="33999401" w14:textId="3D6E19CC" w:rsidR="00CF1F7A" w:rsidRDefault="00CF1F7A" w:rsidP="00A7715A">
      <w:pPr>
        <w:pStyle w:val="ListeParagraf"/>
        <w:numPr>
          <w:ilvl w:val="0"/>
          <w:numId w:val="2"/>
        </w:numPr>
        <w:jc w:val="both"/>
        <w:rPr>
          <w:b/>
          <w:sz w:val="24"/>
          <w:u w:val="single"/>
        </w:rPr>
      </w:pPr>
      <w:r w:rsidRPr="0000546E">
        <w:rPr>
          <w:b/>
          <w:sz w:val="24"/>
          <w:u w:val="single"/>
        </w:rPr>
        <w:lastRenderedPageBreak/>
        <w:t>Y</w:t>
      </w:r>
      <w:r w:rsidR="008425F9" w:rsidRPr="0000546E">
        <w:rPr>
          <w:b/>
          <w:sz w:val="24"/>
          <w:u w:val="single"/>
        </w:rPr>
        <w:t>ÖNTEM</w:t>
      </w:r>
    </w:p>
    <w:p w14:paraId="43E07A6E" w14:textId="77777777" w:rsidR="00A7715A" w:rsidRPr="0000546E" w:rsidRDefault="00A7715A" w:rsidP="00A7715A">
      <w:pPr>
        <w:pStyle w:val="ListeParagraf"/>
        <w:jc w:val="both"/>
        <w:rPr>
          <w:b/>
          <w:sz w:val="24"/>
          <w:u w:val="single"/>
        </w:rPr>
      </w:pPr>
    </w:p>
    <w:p w14:paraId="2F8146BC" w14:textId="77777777" w:rsidR="00CF1F7A" w:rsidRPr="0000546E" w:rsidRDefault="009D462E" w:rsidP="00A7715A">
      <w:pPr>
        <w:pStyle w:val="ListeParagraf"/>
        <w:numPr>
          <w:ilvl w:val="1"/>
          <w:numId w:val="2"/>
        </w:numPr>
        <w:jc w:val="both"/>
        <w:rPr>
          <w:b/>
          <w:sz w:val="24"/>
          <w:u w:val="single"/>
        </w:rPr>
      </w:pPr>
      <w:r w:rsidRPr="0000546E">
        <w:rPr>
          <w:b/>
          <w:sz w:val="24"/>
          <w:u w:val="single"/>
        </w:rPr>
        <w:t>BİLİMSEL, SANATSAL VE KÜLTÜREL</w:t>
      </w:r>
      <w:r w:rsidR="00CF1F7A" w:rsidRPr="0000546E">
        <w:rPr>
          <w:b/>
          <w:sz w:val="24"/>
          <w:u w:val="single"/>
        </w:rPr>
        <w:t xml:space="preserve"> ETKİNLİK TALEP SÜRECİ</w:t>
      </w:r>
    </w:p>
    <w:p w14:paraId="0D836D65" w14:textId="77777777" w:rsidR="008425F9" w:rsidRPr="008425F9" w:rsidRDefault="008425F9" w:rsidP="00A7715A">
      <w:pPr>
        <w:pStyle w:val="ListeParagraf"/>
        <w:ind w:left="1068"/>
        <w:jc w:val="both"/>
        <w:rPr>
          <w:b/>
        </w:rPr>
      </w:pPr>
    </w:p>
    <w:p w14:paraId="06088008" w14:textId="4C6C2572" w:rsidR="00CF1F7A" w:rsidRDefault="00C843D9" w:rsidP="00A7715A">
      <w:pPr>
        <w:pStyle w:val="ListeParagraf"/>
        <w:numPr>
          <w:ilvl w:val="3"/>
          <w:numId w:val="2"/>
        </w:numPr>
        <w:jc w:val="both"/>
      </w:pPr>
      <w:r w:rsidRPr="00C843D9">
        <w:rPr>
          <w:u w:val="single"/>
        </w:rPr>
        <w:t>Etkinlik Başvuru Formu</w:t>
      </w:r>
      <w:r>
        <w:t xml:space="preserve"> (</w:t>
      </w:r>
      <w:hyperlink r:id="rId13" w:history="1">
        <w:r w:rsidRPr="00202B9E">
          <w:rPr>
            <w:rStyle w:val="Kpr"/>
          </w:rPr>
          <w:t>http://www.sufak.mu.edu.tr/tr/dokuman</w:t>
        </w:r>
      </w:hyperlink>
      <w:r>
        <w:t>)</w:t>
      </w:r>
      <w:r w:rsidR="00A660DD">
        <w:t xml:space="preserve"> </w:t>
      </w:r>
      <w:r w:rsidR="00F96951">
        <w:t>doldurulur.</w:t>
      </w:r>
    </w:p>
    <w:p w14:paraId="0F245933" w14:textId="55DC9FC2" w:rsidR="00F96951" w:rsidRDefault="00F96951" w:rsidP="00A7715A">
      <w:pPr>
        <w:pStyle w:val="ListeParagraf"/>
        <w:numPr>
          <w:ilvl w:val="3"/>
          <w:numId w:val="2"/>
        </w:numPr>
        <w:jc w:val="both"/>
      </w:pPr>
      <w:r>
        <w:t xml:space="preserve">Etkinlik </w:t>
      </w:r>
      <w:r w:rsidR="00A660DD">
        <w:t>Başvuru</w:t>
      </w:r>
      <w:r>
        <w:t xml:space="preserve"> Formu, etkinlik sahibi tarafından eksiksiz olarak doldurulduktan </w:t>
      </w:r>
      <w:r w:rsidRPr="00E547E0">
        <w:t xml:space="preserve">sonra, </w:t>
      </w:r>
      <w:r w:rsidR="0039614F" w:rsidRPr="00E547E0">
        <w:t xml:space="preserve">en az 15 gün önceden </w:t>
      </w:r>
      <w:r w:rsidR="00C53AB9" w:rsidRPr="00E547E0">
        <w:t>ilgili</w:t>
      </w:r>
      <w:r w:rsidR="00C53AB9">
        <w:t xml:space="preserve"> komisyon(</w:t>
      </w:r>
      <w:proofErr w:type="spellStart"/>
      <w:r w:rsidR="00C53AB9">
        <w:t>lar</w:t>
      </w:r>
      <w:proofErr w:type="spellEnd"/>
      <w:r w:rsidR="00C53AB9">
        <w:t>)dan onayla</w:t>
      </w:r>
      <w:r w:rsidR="00E547E0">
        <w:t>tılıp</w:t>
      </w:r>
      <w:r w:rsidR="005F21E7">
        <w:t xml:space="preserve"> arşivlenerek</w:t>
      </w:r>
      <w:r w:rsidR="00C53AB9">
        <w:t xml:space="preserve"> </w:t>
      </w:r>
      <w:r w:rsidR="00A660DD">
        <w:t>Dekanlığa iletilmek üzere Fakülte Sekreterine</w:t>
      </w:r>
      <w:r>
        <w:t xml:space="preserve"> iletilir.</w:t>
      </w:r>
    </w:p>
    <w:p w14:paraId="007EA60A" w14:textId="77777777" w:rsidR="009D462E" w:rsidRDefault="009D462E" w:rsidP="00A7715A">
      <w:pPr>
        <w:pStyle w:val="ListeParagraf"/>
        <w:ind w:left="1776"/>
        <w:jc w:val="both"/>
      </w:pPr>
    </w:p>
    <w:p w14:paraId="15B47D11" w14:textId="77777777" w:rsidR="00F96951" w:rsidRDefault="005F094D" w:rsidP="00A7715A">
      <w:pPr>
        <w:pStyle w:val="ListeParagraf"/>
        <w:numPr>
          <w:ilvl w:val="2"/>
          <w:numId w:val="2"/>
        </w:numPr>
        <w:jc w:val="both"/>
        <w:rPr>
          <w:b/>
        </w:rPr>
      </w:pPr>
      <w:r w:rsidRPr="008425F9">
        <w:rPr>
          <w:b/>
        </w:rPr>
        <w:t>ETKİNLİK ÖNCESİ HAZIRLIK</w:t>
      </w:r>
    </w:p>
    <w:p w14:paraId="482EA7D4" w14:textId="77777777" w:rsidR="008425F9" w:rsidRPr="008425F9" w:rsidRDefault="008425F9" w:rsidP="00A7715A">
      <w:pPr>
        <w:pStyle w:val="ListeParagraf"/>
        <w:ind w:left="1068"/>
        <w:jc w:val="both"/>
        <w:rPr>
          <w:b/>
        </w:rPr>
      </w:pPr>
    </w:p>
    <w:p w14:paraId="40E94D44" w14:textId="571150F6" w:rsidR="005F094D" w:rsidRDefault="00A660DD" w:rsidP="00A7715A">
      <w:pPr>
        <w:pStyle w:val="ListeParagraf"/>
        <w:numPr>
          <w:ilvl w:val="3"/>
          <w:numId w:val="2"/>
        </w:numPr>
        <w:jc w:val="both"/>
      </w:pPr>
      <w:r w:rsidRPr="006176C0">
        <w:t xml:space="preserve">Etkinlik Başvuru </w:t>
      </w:r>
      <w:proofErr w:type="spellStart"/>
      <w:r w:rsidRPr="006176C0">
        <w:t>Formu</w:t>
      </w:r>
      <w:r w:rsidR="005F094D">
        <w:t>’</w:t>
      </w:r>
      <w:r w:rsidR="008425F9">
        <w:t>n</w:t>
      </w:r>
      <w:r w:rsidR="005F094D">
        <w:t>da</w:t>
      </w:r>
      <w:proofErr w:type="spellEnd"/>
      <w:r w:rsidR="005F094D">
        <w:t xml:space="preserve"> yer alan tarih ve zamanda, belirtilen </w:t>
      </w:r>
      <w:proofErr w:type="gramStart"/>
      <w:r w:rsidR="005F094D">
        <w:t>mekanın</w:t>
      </w:r>
      <w:proofErr w:type="gramEnd"/>
      <w:r w:rsidR="005F094D">
        <w:t xml:space="preserve"> fiziksel ve görsel olarak hazırlanması </w:t>
      </w:r>
      <w:r w:rsidR="00C53AB9">
        <w:t>Fakülte Sekreteri</w:t>
      </w:r>
      <w:r w:rsidR="005F094D">
        <w:t xml:space="preserve"> sorumluluğundadır.</w:t>
      </w:r>
    </w:p>
    <w:p w14:paraId="5145F262" w14:textId="77777777" w:rsidR="005F094D" w:rsidRDefault="00C53AB9" w:rsidP="00A7715A">
      <w:pPr>
        <w:pStyle w:val="ListeParagraf"/>
        <w:numPr>
          <w:ilvl w:val="3"/>
          <w:numId w:val="2"/>
        </w:numPr>
        <w:jc w:val="both"/>
      </w:pPr>
      <w:r>
        <w:t>Fakülte Sekreteri</w:t>
      </w:r>
      <w:r w:rsidR="005F094D">
        <w:t xml:space="preserve"> gerekli fiziksel hazırlığı yaptık</w:t>
      </w:r>
      <w:r w:rsidR="008425F9">
        <w:t>t</w:t>
      </w:r>
      <w:r w:rsidR="005F094D">
        <w:t>an sonra son kontroller Etkinlik Sahibinin sorumluluğundadır.</w:t>
      </w:r>
    </w:p>
    <w:p w14:paraId="03707ACA" w14:textId="537C5548" w:rsidR="005F21E7" w:rsidRPr="00E547E0" w:rsidRDefault="00A660DD" w:rsidP="00A7715A">
      <w:pPr>
        <w:pStyle w:val="ListeParagraf"/>
        <w:numPr>
          <w:ilvl w:val="3"/>
          <w:numId w:val="2"/>
        </w:numPr>
        <w:jc w:val="both"/>
      </w:pPr>
      <w:r>
        <w:t xml:space="preserve">Etkinlik Başvuru </w:t>
      </w:r>
      <w:proofErr w:type="spellStart"/>
      <w:r>
        <w:t>Formu</w:t>
      </w:r>
      <w:r w:rsidR="005F094D">
        <w:t>’nda</w:t>
      </w:r>
      <w:proofErr w:type="spellEnd"/>
      <w:r w:rsidR="005F094D">
        <w:t xml:space="preserve"> yer alan Etkinlik adı, Etkinliğin kapsamı, tarih ve saati kapsayan </w:t>
      </w:r>
      <w:r w:rsidR="005F21E7">
        <w:t>D</w:t>
      </w:r>
      <w:r w:rsidR="005F094D">
        <w:t xml:space="preserve">uyuru </w:t>
      </w:r>
      <w:r w:rsidR="005F21E7">
        <w:t>M</w:t>
      </w:r>
      <w:r w:rsidR="005F094D">
        <w:t xml:space="preserve">etni </w:t>
      </w:r>
      <w:r w:rsidR="005F21E7">
        <w:t xml:space="preserve">(Afiş) </w:t>
      </w:r>
      <w:r w:rsidR="005F21E7" w:rsidRPr="005F21E7">
        <w:t>TANITIM, İLETİŞİM VE SOSYAL ETKİNLİKLER KOMİSYON</w:t>
      </w:r>
      <w:r w:rsidR="005F21E7">
        <w:t>U</w:t>
      </w:r>
      <w:r w:rsidR="005F094D">
        <w:t xml:space="preserve"> tarafından </w:t>
      </w:r>
      <w:r w:rsidR="005F21E7">
        <w:t xml:space="preserve">hazırlanıp dekanlığa teslim edilir. </w:t>
      </w:r>
      <w:r w:rsidR="0039614F" w:rsidRPr="00E547E0">
        <w:t xml:space="preserve">Etkinlik süresince teknik destek vb. durumlar için komisyondan en az 2 kişi görev alır. </w:t>
      </w:r>
    </w:p>
    <w:p w14:paraId="0D233B0D" w14:textId="77777777" w:rsidR="005F21E7" w:rsidRDefault="005F21E7" w:rsidP="00A7715A">
      <w:pPr>
        <w:pStyle w:val="ListeParagraf"/>
        <w:numPr>
          <w:ilvl w:val="3"/>
          <w:numId w:val="2"/>
        </w:numPr>
        <w:jc w:val="both"/>
      </w:pPr>
      <w:r>
        <w:t xml:space="preserve">Duyuru Metni (Afiş) Öğrenci İşleri memuru tarafından öğrenci </w:t>
      </w:r>
      <w:proofErr w:type="spellStart"/>
      <w:r>
        <w:t>whatsapp</w:t>
      </w:r>
      <w:proofErr w:type="spellEnd"/>
      <w:r>
        <w:t xml:space="preserve"> gruplarında duyurulur.</w:t>
      </w:r>
    </w:p>
    <w:p w14:paraId="1B9D26E2" w14:textId="77777777" w:rsidR="005F21E7" w:rsidRDefault="005F21E7" w:rsidP="00A7715A">
      <w:pPr>
        <w:pStyle w:val="ListeParagraf"/>
        <w:numPr>
          <w:ilvl w:val="3"/>
          <w:numId w:val="2"/>
        </w:numPr>
        <w:jc w:val="both"/>
      </w:pPr>
      <w:r>
        <w:t xml:space="preserve">Duyuru Metni (Afiş) Fakülte Sekreteri tarafından </w:t>
      </w:r>
      <w:hyperlink r:id="rId14" w:history="1">
        <w:r w:rsidRPr="005F21E7">
          <w:t>Basın, Halkla İlişkiler ve Protokol Müdürlüğü</w:t>
        </w:r>
      </w:hyperlink>
      <w:r>
        <w:t xml:space="preserve">’ne gönderilir. </w:t>
      </w:r>
    </w:p>
    <w:p w14:paraId="76E978AD" w14:textId="77777777" w:rsidR="00C53AB9" w:rsidRDefault="005F21E7" w:rsidP="00A7715A">
      <w:pPr>
        <w:pStyle w:val="ListeParagraf"/>
        <w:numPr>
          <w:ilvl w:val="3"/>
          <w:numId w:val="2"/>
        </w:numPr>
        <w:jc w:val="both"/>
      </w:pPr>
      <w:r>
        <w:t>Duyuru Metni (Afiş),</w:t>
      </w:r>
      <w:r w:rsidR="005F094D">
        <w:t xml:space="preserve"> Web Sayfası Sorumlusu tarafından </w:t>
      </w:r>
      <w:r w:rsidR="00BE555E">
        <w:t xml:space="preserve">Su Ürünleri Fakültesi </w:t>
      </w:r>
      <w:r w:rsidR="005F094D">
        <w:t xml:space="preserve">web sitesinde ve </w:t>
      </w:r>
      <w:r w:rsidR="00BE555E">
        <w:t>varsa sosyal medya hesabında</w:t>
      </w:r>
      <w:r w:rsidR="005F094D">
        <w:t xml:space="preserve"> duyurulur.</w:t>
      </w:r>
    </w:p>
    <w:p w14:paraId="1506C884" w14:textId="77777777" w:rsidR="005220B4" w:rsidRDefault="005220B4" w:rsidP="00A7715A">
      <w:pPr>
        <w:pStyle w:val="ListeParagraf"/>
        <w:ind w:left="1776"/>
        <w:jc w:val="both"/>
      </w:pPr>
    </w:p>
    <w:p w14:paraId="00316D87" w14:textId="77777777" w:rsidR="005F094D" w:rsidRDefault="009D462E" w:rsidP="00A7715A">
      <w:pPr>
        <w:pStyle w:val="ListeParagraf"/>
        <w:numPr>
          <w:ilvl w:val="2"/>
          <w:numId w:val="2"/>
        </w:numPr>
        <w:jc w:val="both"/>
        <w:rPr>
          <w:b/>
        </w:rPr>
      </w:pPr>
      <w:r>
        <w:rPr>
          <w:b/>
        </w:rPr>
        <w:t>BİLİMSEL, SANATSAL VE KÜLTÜREL</w:t>
      </w:r>
      <w:r w:rsidR="005F094D" w:rsidRPr="008425F9">
        <w:rPr>
          <w:b/>
        </w:rPr>
        <w:t>ETKİNLİK SIRASINDA İŞLEYİŞ</w:t>
      </w:r>
    </w:p>
    <w:p w14:paraId="03438D5E" w14:textId="77777777" w:rsidR="008425F9" w:rsidRPr="008425F9" w:rsidRDefault="008425F9" w:rsidP="00A7715A">
      <w:pPr>
        <w:pStyle w:val="ListeParagraf"/>
        <w:ind w:left="1068"/>
        <w:jc w:val="both"/>
        <w:rPr>
          <w:b/>
        </w:rPr>
      </w:pPr>
    </w:p>
    <w:p w14:paraId="519300E7" w14:textId="77777777" w:rsidR="005F094D" w:rsidRDefault="005F094D" w:rsidP="00A7715A">
      <w:pPr>
        <w:pStyle w:val="ListeParagraf"/>
        <w:numPr>
          <w:ilvl w:val="3"/>
          <w:numId w:val="2"/>
        </w:numPr>
        <w:jc w:val="both"/>
      </w:pPr>
      <w:r>
        <w:t xml:space="preserve">Etkinlik, misafir kurum veya kişinin </w:t>
      </w:r>
      <w:r w:rsidR="005F21E7">
        <w:t>fakültemize</w:t>
      </w:r>
      <w:r>
        <w:t xml:space="preserve"> giriş yapması ile başlar.</w:t>
      </w:r>
    </w:p>
    <w:p w14:paraId="0F967726" w14:textId="77777777" w:rsidR="005F094D" w:rsidRDefault="005F094D" w:rsidP="00A7715A">
      <w:pPr>
        <w:pStyle w:val="ListeParagraf"/>
        <w:numPr>
          <w:ilvl w:val="3"/>
          <w:numId w:val="2"/>
        </w:numPr>
        <w:jc w:val="both"/>
      </w:pPr>
      <w:r>
        <w:t xml:space="preserve">Misafir binanın dış kapısında </w:t>
      </w:r>
      <w:r w:rsidR="001A3B72">
        <w:t>Dekan</w:t>
      </w:r>
      <w:r w:rsidR="008425F9">
        <w:t xml:space="preserve">, </w:t>
      </w:r>
      <w:r w:rsidR="001A3B72">
        <w:t>Fakülte</w:t>
      </w:r>
      <w:r w:rsidR="008425F9">
        <w:t xml:space="preserve"> Sekre</w:t>
      </w:r>
      <w:r>
        <w:t xml:space="preserve">teri, Etkinlik Sorumlusu ve Fotoğraftan sorumlu </w:t>
      </w:r>
      <w:r w:rsidR="005F21E7">
        <w:t xml:space="preserve">idari </w:t>
      </w:r>
      <w:r>
        <w:t>personel tarafından karşılanır. Çekilen fotoğraflar arşivlenir.</w:t>
      </w:r>
    </w:p>
    <w:p w14:paraId="1A65AD2C" w14:textId="77777777" w:rsidR="005F094D" w:rsidRDefault="008425F9" w:rsidP="00A7715A">
      <w:pPr>
        <w:pStyle w:val="ListeParagraf"/>
        <w:numPr>
          <w:ilvl w:val="3"/>
          <w:numId w:val="2"/>
        </w:numPr>
        <w:jc w:val="both"/>
      </w:pPr>
      <w:r>
        <w:t xml:space="preserve">Misafir önce </w:t>
      </w:r>
      <w:r w:rsidR="00BE555E">
        <w:t>Dekanlık</w:t>
      </w:r>
      <w:r>
        <w:t xml:space="preserve"> M</w:t>
      </w:r>
      <w:r w:rsidR="005F094D">
        <w:t xml:space="preserve">akamında ağırlanır. O esnada etkinliğe katılacak öğrenci ve akademik personel etkinliğin yapılacağı </w:t>
      </w:r>
      <w:proofErr w:type="gramStart"/>
      <w:r w:rsidR="005F094D">
        <w:t>mekana</w:t>
      </w:r>
      <w:proofErr w:type="gramEnd"/>
      <w:r w:rsidR="005F094D">
        <w:t xml:space="preserve"> giriş yapar. Makamda misafir ağırlanırken fotoğraftan sorumlu </w:t>
      </w:r>
      <w:r w:rsidR="005F21E7">
        <w:t xml:space="preserve">idari </w:t>
      </w:r>
      <w:r w:rsidR="005F094D">
        <w:t>personel tarafından fotoğraflanır ve fotoğraflar arşivlenir.</w:t>
      </w:r>
    </w:p>
    <w:p w14:paraId="49B12595" w14:textId="77777777" w:rsidR="005F094D" w:rsidRDefault="005F094D" w:rsidP="00A7715A">
      <w:pPr>
        <w:pStyle w:val="ListeParagraf"/>
        <w:numPr>
          <w:ilvl w:val="3"/>
          <w:numId w:val="2"/>
        </w:numPr>
        <w:jc w:val="both"/>
      </w:pPr>
      <w:r>
        <w:t xml:space="preserve">Etkinlik saatinde misafir </w:t>
      </w:r>
      <w:r w:rsidR="001A3B72">
        <w:t>Dekan</w:t>
      </w:r>
      <w:r>
        <w:t xml:space="preserve"> eşliğinde etkinliğin yapılacağı alana götürülür.</w:t>
      </w:r>
    </w:p>
    <w:p w14:paraId="2BFBB29A" w14:textId="77777777" w:rsidR="005F094D" w:rsidRDefault="005F094D" w:rsidP="00A7715A">
      <w:pPr>
        <w:pStyle w:val="ListeParagraf"/>
        <w:numPr>
          <w:ilvl w:val="3"/>
          <w:numId w:val="2"/>
        </w:numPr>
        <w:jc w:val="both"/>
      </w:pPr>
      <w:r>
        <w:t xml:space="preserve">Etkinlik sırasında Fotoğraftan sorumlu </w:t>
      </w:r>
      <w:r w:rsidR="005F21E7">
        <w:t xml:space="preserve">idari </w:t>
      </w:r>
      <w:r>
        <w:t>personel tarafından web sitesinde yayınlana</w:t>
      </w:r>
      <w:r w:rsidR="008425F9">
        <w:t>cak nitelikte fotoğraflar çeker</w:t>
      </w:r>
      <w:r>
        <w:t xml:space="preserve"> ve </w:t>
      </w:r>
      <w:r w:rsidR="008425F9">
        <w:t xml:space="preserve">bu fotoğraflar </w:t>
      </w:r>
      <w:r>
        <w:t>arşivlenir.</w:t>
      </w:r>
    </w:p>
    <w:p w14:paraId="71FF7FE1" w14:textId="07B009CA" w:rsidR="005F094D" w:rsidRDefault="005F094D" w:rsidP="00A7715A">
      <w:pPr>
        <w:pStyle w:val="ListeParagraf"/>
        <w:numPr>
          <w:ilvl w:val="3"/>
          <w:numId w:val="2"/>
        </w:numPr>
        <w:jc w:val="both"/>
      </w:pPr>
      <w:bookmarkStart w:id="2" w:name="_Hlk121475988"/>
      <w:r>
        <w:lastRenderedPageBreak/>
        <w:t xml:space="preserve">Etkinlik sırasında, </w:t>
      </w:r>
      <w:r w:rsidR="006176C0" w:rsidRPr="00C843D9">
        <w:rPr>
          <w:u w:val="single"/>
        </w:rPr>
        <w:t>Etkinlik Katılımcı Listesi</w:t>
      </w:r>
      <w:r w:rsidR="006176C0">
        <w:t xml:space="preserve"> (</w:t>
      </w:r>
      <w:hyperlink r:id="rId15" w:history="1">
        <w:r w:rsidR="006176C0" w:rsidRPr="00202B9E">
          <w:rPr>
            <w:rStyle w:val="Kpr"/>
          </w:rPr>
          <w:t>http://www.sufak.mu.edu.tr/tr/dokuman</w:t>
        </w:r>
      </w:hyperlink>
      <w:r w:rsidR="006176C0">
        <w:t>)</w:t>
      </w:r>
      <w:r w:rsidR="00C940A1">
        <w:t xml:space="preserve"> </w:t>
      </w:r>
      <w:r>
        <w:t xml:space="preserve">tüm salonda dolaştırılarak etkinliğe katılan öğrenciler ve akademik personel tarafından imzalanması sağlanır. Bu form etkinlik sonrasında Etkinlik Sahibi tarafından </w:t>
      </w:r>
      <w:r w:rsidR="005F21E7">
        <w:t>Fakülte Sekreterine</w:t>
      </w:r>
      <w:r>
        <w:t xml:space="preserve"> teslim edilir.</w:t>
      </w:r>
      <w:bookmarkEnd w:id="2"/>
    </w:p>
    <w:p w14:paraId="71D9D4F2" w14:textId="77777777" w:rsidR="003D4141" w:rsidRDefault="003D4141" w:rsidP="009D462E">
      <w:pPr>
        <w:pStyle w:val="ListeParagraf"/>
        <w:numPr>
          <w:ilvl w:val="3"/>
          <w:numId w:val="2"/>
        </w:numPr>
      </w:pPr>
      <w:r>
        <w:t>Etkinlik bittiğinde salonda misafir kurum veya kişi ile katılım sağlayan tüm öğrenci ve akademik personel ile fotoğraf çekilir, fotoğraf arşivlenir.</w:t>
      </w:r>
    </w:p>
    <w:p w14:paraId="295629CA" w14:textId="77777777" w:rsidR="008425F9" w:rsidRDefault="008425F9" w:rsidP="008425F9">
      <w:pPr>
        <w:pStyle w:val="ListeParagraf"/>
        <w:ind w:left="1776"/>
      </w:pPr>
    </w:p>
    <w:p w14:paraId="698E03D8" w14:textId="77777777" w:rsidR="005F094D" w:rsidRPr="008425F9" w:rsidRDefault="009D462E" w:rsidP="009D462E">
      <w:pPr>
        <w:pStyle w:val="ListeParagraf"/>
        <w:numPr>
          <w:ilvl w:val="2"/>
          <w:numId w:val="2"/>
        </w:numPr>
        <w:rPr>
          <w:b/>
        </w:rPr>
      </w:pPr>
      <w:r>
        <w:rPr>
          <w:b/>
        </w:rPr>
        <w:t>BİLİMSEL, SANATSAL VE KÜLTÜREL</w:t>
      </w:r>
      <w:r w:rsidR="00F42EAD">
        <w:rPr>
          <w:b/>
        </w:rPr>
        <w:t xml:space="preserve"> </w:t>
      </w:r>
      <w:r w:rsidR="003D4141" w:rsidRPr="008425F9">
        <w:rPr>
          <w:b/>
        </w:rPr>
        <w:t>ETKİNLİK SONRASI İŞLEYİŞ</w:t>
      </w:r>
    </w:p>
    <w:p w14:paraId="08367107" w14:textId="77777777" w:rsidR="008425F9" w:rsidRPr="008425F9" w:rsidRDefault="008425F9" w:rsidP="008425F9">
      <w:pPr>
        <w:pStyle w:val="ListeParagraf"/>
        <w:ind w:left="1068"/>
        <w:rPr>
          <w:b/>
        </w:rPr>
      </w:pPr>
    </w:p>
    <w:p w14:paraId="2B9AE12D" w14:textId="77777777" w:rsidR="003D4141" w:rsidRDefault="003D4141" w:rsidP="009D462E">
      <w:pPr>
        <w:pStyle w:val="ListeParagraf"/>
        <w:numPr>
          <w:ilvl w:val="3"/>
          <w:numId w:val="2"/>
        </w:numPr>
      </w:pPr>
      <w:r>
        <w:t xml:space="preserve">Etkinlik sonrasında misafir </w:t>
      </w:r>
      <w:r w:rsidR="00BE555E">
        <w:t>Dekan</w:t>
      </w:r>
      <w:r w:rsidR="00774827">
        <w:t xml:space="preserve"> ve etkinlik sahibi tarafından </w:t>
      </w:r>
      <w:r w:rsidR="00BE555E">
        <w:t>Dekanlık</w:t>
      </w:r>
      <w:r w:rsidR="00774827">
        <w:t xml:space="preserve"> M</w:t>
      </w:r>
      <w:r>
        <w:t>akamından uğurlanır.</w:t>
      </w:r>
    </w:p>
    <w:p w14:paraId="6FBD47B2" w14:textId="77777777" w:rsidR="003D4141" w:rsidRDefault="003D4141" w:rsidP="009D462E">
      <w:pPr>
        <w:pStyle w:val="ListeParagraf"/>
        <w:numPr>
          <w:ilvl w:val="3"/>
          <w:numId w:val="2"/>
        </w:numPr>
      </w:pPr>
      <w:r>
        <w:t xml:space="preserve">Etkinlik sonrasında kullanılan salondaki klima, aydınlatma, tepegöz </w:t>
      </w:r>
      <w:proofErr w:type="spellStart"/>
      <w:r>
        <w:t>vb</w:t>
      </w:r>
      <w:proofErr w:type="spellEnd"/>
      <w:r>
        <w:t xml:space="preserve"> ortak kullanıma ait elektronik cihazlar kapatılır. Salon bir sonraki kullanım için temiz ve düzenli bırakılır.</w:t>
      </w:r>
    </w:p>
    <w:p w14:paraId="4B747B63" w14:textId="77777777" w:rsidR="003D4141" w:rsidRDefault="003D4141" w:rsidP="009D462E">
      <w:pPr>
        <w:pStyle w:val="ListeParagraf"/>
        <w:numPr>
          <w:ilvl w:val="3"/>
          <w:numId w:val="2"/>
        </w:numPr>
      </w:pPr>
      <w:r>
        <w:t>Etkinlik sonrasında Web Sayfası sorumlu</w:t>
      </w:r>
      <w:r w:rsidR="005F21E7">
        <w:t>su</w:t>
      </w:r>
      <w:r>
        <w:t xml:space="preserve"> tarafından etkinlik haber metni hazırlanır, yayına uygun nitelikte olan fotoğraflar seçilir ve ön izleme onayı için </w:t>
      </w:r>
      <w:r w:rsidR="00BE555E">
        <w:t>Dekanlığa</w:t>
      </w:r>
      <w:r>
        <w:t xml:space="preserve"> gönderilir. </w:t>
      </w:r>
    </w:p>
    <w:p w14:paraId="4EAE6B64" w14:textId="77777777" w:rsidR="003D4141" w:rsidRDefault="003D4141" w:rsidP="009D462E">
      <w:pPr>
        <w:pStyle w:val="ListeParagraf"/>
        <w:numPr>
          <w:ilvl w:val="3"/>
          <w:numId w:val="2"/>
        </w:numPr>
      </w:pPr>
      <w:r>
        <w:t xml:space="preserve">Onaylanan Etkinlik haberi kurum web sitesinde ve </w:t>
      </w:r>
      <w:r w:rsidR="00BE555E">
        <w:t>varsa sosyal medya hesabında</w:t>
      </w:r>
      <w:r>
        <w:t xml:space="preserve"> yayına alınır.</w:t>
      </w:r>
    </w:p>
    <w:p w14:paraId="145AC0C9" w14:textId="0804A541" w:rsidR="003D4141" w:rsidRDefault="00A660DD" w:rsidP="009D462E">
      <w:pPr>
        <w:pStyle w:val="ListeParagraf"/>
        <w:numPr>
          <w:ilvl w:val="3"/>
          <w:numId w:val="2"/>
        </w:numPr>
      </w:pPr>
      <w:r>
        <w:t>Etkinlik Başvuru Formu</w:t>
      </w:r>
      <w:r w:rsidR="003D4141">
        <w:t xml:space="preserve"> ve </w:t>
      </w:r>
      <w:r w:rsidR="00C940A1">
        <w:t xml:space="preserve">imzalanmış </w:t>
      </w:r>
      <w:r w:rsidR="00C940A1" w:rsidRPr="00A7715A">
        <w:t>Etkinlik Katılımcı Listesi</w:t>
      </w:r>
      <w:r w:rsidR="003D4141">
        <w:t xml:space="preserve"> </w:t>
      </w:r>
      <w:r w:rsidR="00F42EAD">
        <w:t>Fakülte Sekreteri</w:t>
      </w:r>
      <w:r w:rsidR="003D4141">
        <w:t xml:space="preserve"> tarafından arşive alınır.</w:t>
      </w:r>
    </w:p>
    <w:p w14:paraId="627631DA" w14:textId="1554D9E7" w:rsidR="00A7715A" w:rsidRDefault="00A7715A">
      <w:r>
        <w:br w:type="page"/>
      </w:r>
    </w:p>
    <w:p w14:paraId="0F84A7B1" w14:textId="77777777" w:rsidR="0000546E" w:rsidRPr="0000546E" w:rsidRDefault="0000546E" w:rsidP="00C843D9">
      <w:pPr>
        <w:pStyle w:val="ListeParagraf"/>
        <w:numPr>
          <w:ilvl w:val="1"/>
          <w:numId w:val="2"/>
        </w:numPr>
        <w:jc w:val="both"/>
        <w:rPr>
          <w:b/>
          <w:sz w:val="24"/>
          <w:u w:val="single"/>
        </w:rPr>
      </w:pPr>
      <w:r w:rsidRPr="0000546E">
        <w:rPr>
          <w:b/>
          <w:sz w:val="24"/>
          <w:u w:val="single"/>
        </w:rPr>
        <w:lastRenderedPageBreak/>
        <w:t>SEKTÖREL BULUŞMA/TOPLANTI, KARİYER ETKİNLİKLERİ VE ÖĞRENCİ-MEZUN BULUŞMASI ETKİNLİĞİ TALEP SÜRECİ</w:t>
      </w:r>
    </w:p>
    <w:p w14:paraId="6F21ECDE" w14:textId="77777777" w:rsidR="0000546E" w:rsidRPr="008425F9" w:rsidRDefault="0000546E" w:rsidP="00C843D9">
      <w:pPr>
        <w:pStyle w:val="ListeParagraf"/>
        <w:ind w:left="1068"/>
        <w:jc w:val="both"/>
        <w:rPr>
          <w:b/>
        </w:rPr>
      </w:pPr>
    </w:p>
    <w:p w14:paraId="0388EA00" w14:textId="6FE6568E" w:rsidR="0000546E" w:rsidRDefault="006176C0" w:rsidP="00C843D9">
      <w:pPr>
        <w:pStyle w:val="ListeParagraf"/>
        <w:numPr>
          <w:ilvl w:val="3"/>
          <w:numId w:val="7"/>
        </w:numPr>
        <w:jc w:val="both"/>
      </w:pPr>
      <w:r w:rsidRPr="00C843D9">
        <w:rPr>
          <w:u w:val="single"/>
        </w:rPr>
        <w:t>Etkinlik Başvuru Formu</w:t>
      </w:r>
      <w:r>
        <w:t xml:space="preserve"> (</w:t>
      </w:r>
      <w:hyperlink r:id="rId16" w:history="1">
        <w:r w:rsidRPr="00202B9E">
          <w:rPr>
            <w:rStyle w:val="Kpr"/>
          </w:rPr>
          <w:t>http://www.sufak.mu.edu.tr/tr/dokuman</w:t>
        </w:r>
      </w:hyperlink>
      <w:r>
        <w:t>)</w:t>
      </w:r>
      <w:r w:rsidR="00A660DD">
        <w:t xml:space="preserve"> </w:t>
      </w:r>
      <w:r w:rsidR="0000546E">
        <w:t>doldurulur.</w:t>
      </w:r>
    </w:p>
    <w:p w14:paraId="3685C476" w14:textId="6CD4B56E" w:rsidR="0000546E" w:rsidRDefault="00411CA0" w:rsidP="00C843D9">
      <w:pPr>
        <w:pStyle w:val="ListeParagraf"/>
        <w:numPr>
          <w:ilvl w:val="3"/>
          <w:numId w:val="7"/>
        </w:numPr>
        <w:jc w:val="both"/>
      </w:pPr>
      <w:r>
        <w:t xml:space="preserve">Etkinlik Başvuru Formu, etkinlik sahibi tarafından eksiksiz olarak doldurulduktan sonra, </w:t>
      </w:r>
      <w:r w:rsidR="0039614F" w:rsidRPr="00E547E0">
        <w:t>en az 15 gün önceden</w:t>
      </w:r>
      <w:r w:rsidR="0039614F">
        <w:t xml:space="preserve"> </w:t>
      </w:r>
      <w:r>
        <w:t>ilgili komisyon(</w:t>
      </w:r>
      <w:proofErr w:type="spellStart"/>
      <w:r>
        <w:t>lar</w:t>
      </w:r>
      <w:proofErr w:type="spellEnd"/>
      <w:r>
        <w:t>)dan onayla</w:t>
      </w:r>
      <w:r w:rsidR="00E547E0">
        <w:t>tılıp</w:t>
      </w:r>
      <w:r>
        <w:t xml:space="preserve"> arşivlenerek Dekanlığa iletilmek üzere Fakülte Sekreterine iletilir.</w:t>
      </w:r>
    </w:p>
    <w:p w14:paraId="44CEC121" w14:textId="77777777" w:rsidR="0000546E" w:rsidRDefault="0000546E" w:rsidP="00C843D9">
      <w:pPr>
        <w:pStyle w:val="ListeParagraf"/>
        <w:ind w:left="1776"/>
        <w:jc w:val="both"/>
      </w:pPr>
    </w:p>
    <w:p w14:paraId="4AD3D5CC" w14:textId="77777777" w:rsidR="0000546E" w:rsidRPr="00F42EAD" w:rsidRDefault="0000546E" w:rsidP="00C843D9">
      <w:pPr>
        <w:pStyle w:val="ListeParagraf"/>
        <w:numPr>
          <w:ilvl w:val="2"/>
          <w:numId w:val="7"/>
        </w:numPr>
        <w:jc w:val="both"/>
        <w:rPr>
          <w:b/>
        </w:rPr>
      </w:pPr>
      <w:r w:rsidRPr="00F42EAD">
        <w:rPr>
          <w:b/>
          <w:sz w:val="24"/>
          <w:u w:val="single"/>
        </w:rPr>
        <w:t>SEKTÖREL</w:t>
      </w:r>
      <w:r w:rsidRPr="00F42EAD">
        <w:rPr>
          <w:b/>
        </w:rPr>
        <w:t xml:space="preserve"> </w:t>
      </w:r>
      <w:r w:rsidRPr="00F42EAD">
        <w:rPr>
          <w:b/>
          <w:sz w:val="24"/>
          <w:u w:val="single"/>
        </w:rPr>
        <w:t>BULUŞMA/TOPLANTI, KARİYER ETKİNLİKLERİ VE ÖĞRENCİ-MEZUN BULUŞMASI ETKİNLİĞİ ÖNCESİ HAZIRLIK</w:t>
      </w:r>
    </w:p>
    <w:p w14:paraId="3BBDBF89" w14:textId="77777777" w:rsidR="0000546E" w:rsidRPr="008425F9" w:rsidRDefault="0000546E" w:rsidP="00C843D9">
      <w:pPr>
        <w:pStyle w:val="ListeParagraf"/>
        <w:ind w:left="1068"/>
        <w:jc w:val="both"/>
        <w:rPr>
          <w:b/>
        </w:rPr>
      </w:pPr>
    </w:p>
    <w:p w14:paraId="7969CF18" w14:textId="5755F758" w:rsidR="00F42EAD" w:rsidRDefault="00411CA0" w:rsidP="00C843D9">
      <w:pPr>
        <w:pStyle w:val="ListeParagraf"/>
        <w:numPr>
          <w:ilvl w:val="3"/>
          <w:numId w:val="7"/>
        </w:numPr>
        <w:jc w:val="both"/>
      </w:pPr>
      <w:r>
        <w:t xml:space="preserve">Etkinlik Başvuru </w:t>
      </w:r>
      <w:proofErr w:type="spellStart"/>
      <w:r>
        <w:t>Formu</w:t>
      </w:r>
      <w:r w:rsidR="00F42EAD">
        <w:t>’nda</w:t>
      </w:r>
      <w:proofErr w:type="spellEnd"/>
      <w:r w:rsidR="00F42EAD">
        <w:t xml:space="preserve"> yer alan tarih ve zamanda, belirtilen </w:t>
      </w:r>
      <w:proofErr w:type="gramStart"/>
      <w:r w:rsidR="00F42EAD">
        <w:t>mekanın</w:t>
      </w:r>
      <w:proofErr w:type="gramEnd"/>
      <w:r w:rsidR="00F42EAD">
        <w:t xml:space="preserve"> fiziksel ve görsel olarak hazırlanması Fakülte Sekreteri sorumluluğundadır.</w:t>
      </w:r>
    </w:p>
    <w:p w14:paraId="6B3AD43C" w14:textId="77777777" w:rsidR="00F42EAD" w:rsidRDefault="00F42EAD" w:rsidP="00C843D9">
      <w:pPr>
        <w:pStyle w:val="ListeParagraf"/>
        <w:numPr>
          <w:ilvl w:val="3"/>
          <w:numId w:val="7"/>
        </w:numPr>
        <w:jc w:val="both"/>
      </w:pPr>
      <w:r>
        <w:t>Fakülte Sekreteri gerekli fiziksel hazırlığı yaptıktan sonra son kontroller Etkinlik Sahibinin sorumluluğundadır.</w:t>
      </w:r>
    </w:p>
    <w:p w14:paraId="4AED0033" w14:textId="5F060D2B" w:rsidR="00F42EAD" w:rsidRPr="00E547E0" w:rsidRDefault="00411CA0" w:rsidP="00C843D9">
      <w:pPr>
        <w:pStyle w:val="ListeParagraf"/>
        <w:numPr>
          <w:ilvl w:val="3"/>
          <w:numId w:val="7"/>
        </w:numPr>
        <w:jc w:val="both"/>
      </w:pPr>
      <w:r>
        <w:t xml:space="preserve">Etkinlik Başvuru </w:t>
      </w:r>
      <w:proofErr w:type="spellStart"/>
      <w:r>
        <w:t>Formu</w:t>
      </w:r>
      <w:r w:rsidR="00F42EAD">
        <w:t>’nda</w:t>
      </w:r>
      <w:proofErr w:type="spellEnd"/>
      <w:r w:rsidR="00F42EAD">
        <w:t xml:space="preserve"> yer alan Etkinlik adı, Etkinliğin kapsamı, tarih ve saati kapsayan Duyuru Metni (Afiş) </w:t>
      </w:r>
      <w:r w:rsidR="00F42EAD" w:rsidRPr="005F21E7">
        <w:t>TANITIM, İLETİŞİM VE SOSYAL ETKİNLİKLER KOMİSYON</w:t>
      </w:r>
      <w:r w:rsidR="00F42EAD">
        <w:t xml:space="preserve">U tarafından hazırlanıp dekanlığa teslim edilir. </w:t>
      </w:r>
      <w:r w:rsidR="00380892" w:rsidRPr="00E547E0">
        <w:t>Etkinlik süresince teknik destek vb. durumlar için komisyondan en az 2 kişi görev alır.</w:t>
      </w:r>
    </w:p>
    <w:p w14:paraId="012D8EDB" w14:textId="77777777" w:rsidR="00F42EAD" w:rsidRDefault="00F42EAD" w:rsidP="00C843D9">
      <w:pPr>
        <w:pStyle w:val="ListeParagraf"/>
        <w:numPr>
          <w:ilvl w:val="3"/>
          <w:numId w:val="7"/>
        </w:numPr>
        <w:jc w:val="both"/>
      </w:pPr>
      <w:r>
        <w:t xml:space="preserve">Duyuru Metni (Afiş) Öğrenci İşleri memuru tarafından öğrenci </w:t>
      </w:r>
      <w:proofErr w:type="spellStart"/>
      <w:r>
        <w:t>whatsapp</w:t>
      </w:r>
      <w:proofErr w:type="spellEnd"/>
      <w:r>
        <w:t xml:space="preserve"> gruplarında duyurulur.</w:t>
      </w:r>
    </w:p>
    <w:p w14:paraId="4BCE115E" w14:textId="77777777" w:rsidR="00F42EAD" w:rsidRDefault="00F42EAD" w:rsidP="00C843D9">
      <w:pPr>
        <w:pStyle w:val="ListeParagraf"/>
        <w:numPr>
          <w:ilvl w:val="3"/>
          <w:numId w:val="7"/>
        </w:numPr>
        <w:jc w:val="both"/>
      </w:pPr>
      <w:r>
        <w:t xml:space="preserve">Duyuru Metni (Afiş) Fakülte Sekreteri tarafından </w:t>
      </w:r>
      <w:hyperlink r:id="rId17" w:history="1">
        <w:r w:rsidRPr="005F21E7">
          <w:t>Basın, Halkla İlişkiler ve Protokol Müdürlüğü</w:t>
        </w:r>
      </w:hyperlink>
      <w:r>
        <w:t xml:space="preserve">’ne gönderilir. </w:t>
      </w:r>
    </w:p>
    <w:p w14:paraId="3B7D2AA0" w14:textId="77777777" w:rsidR="0000546E" w:rsidRDefault="00F42EAD" w:rsidP="00C843D9">
      <w:pPr>
        <w:pStyle w:val="ListeParagraf"/>
        <w:numPr>
          <w:ilvl w:val="3"/>
          <w:numId w:val="7"/>
        </w:numPr>
        <w:jc w:val="both"/>
      </w:pPr>
      <w:r>
        <w:t>Duyuru Metni (Afiş), Web Sayfası Sorumlusu tarafından Su Ürünleri Fakültesi web sitesinde ve varsa sosyal medya hesabında duyurulur.</w:t>
      </w:r>
    </w:p>
    <w:p w14:paraId="4BD91B82" w14:textId="77777777" w:rsidR="0000546E" w:rsidRDefault="0000546E" w:rsidP="00C843D9">
      <w:pPr>
        <w:pStyle w:val="ListeParagraf"/>
        <w:ind w:left="1776"/>
        <w:jc w:val="both"/>
      </w:pPr>
    </w:p>
    <w:p w14:paraId="63012CD5" w14:textId="77777777" w:rsidR="0000546E" w:rsidRDefault="0000546E" w:rsidP="00C843D9">
      <w:pPr>
        <w:pStyle w:val="ListeParagraf"/>
        <w:numPr>
          <w:ilvl w:val="2"/>
          <w:numId w:val="7"/>
        </w:numPr>
        <w:jc w:val="both"/>
        <w:rPr>
          <w:b/>
        </w:rPr>
      </w:pPr>
      <w:r>
        <w:rPr>
          <w:b/>
        </w:rPr>
        <w:t xml:space="preserve">SEKTÖREL BULUŞMA/TOPLANTI, KARİYER ETKİNLİKLERİ VE ÖĞRENCİ-MEZUN BULUŞMASI ETKİNLİĞİ </w:t>
      </w:r>
      <w:r w:rsidRPr="008425F9">
        <w:rPr>
          <w:b/>
        </w:rPr>
        <w:t>SIRASINDA İŞLEYİŞ</w:t>
      </w:r>
    </w:p>
    <w:p w14:paraId="3F21C2B8" w14:textId="77777777" w:rsidR="0000546E" w:rsidRPr="008425F9" w:rsidRDefault="0000546E" w:rsidP="00C843D9">
      <w:pPr>
        <w:pStyle w:val="ListeParagraf"/>
        <w:ind w:left="1068"/>
        <w:jc w:val="both"/>
        <w:rPr>
          <w:b/>
        </w:rPr>
      </w:pPr>
    </w:p>
    <w:p w14:paraId="0D37D06F" w14:textId="77777777" w:rsidR="0000546E" w:rsidRDefault="00F42EAD" w:rsidP="00C843D9">
      <w:pPr>
        <w:pStyle w:val="ListeParagraf"/>
        <w:numPr>
          <w:ilvl w:val="3"/>
          <w:numId w:val="7"/>
        </w:numPr>
        <w:jc w:val="both"/>
      </w:pPr>
      <w:r>
        <w:t>Etkinlik, misafir kurum veya kişinin fakültemize giriş yapması ile başlar.</w:t>
      </w:r>
    </w:p>
    <w:p w14:paraId="3143DFA8" w14:textId="77777777" w:rsidR="0000546E" w:rsidRDefault="00F42EAD" w:rsidP="00C843D9">
      <w:pPr>
        <w:pStyle w:val="ListeParagraf"/>
        <w:numPr>
          <w:ilvl w:val="3"/>
          <w:numId w:val="7"/>
        </w:numPr>
        <w:jc w:val="both"/>
      </w:pPr>
      <w:r>
        <w:t>Misafir binanın dış kapısında Dekan, Fakülte Sekreteri, Etkinlik Sorumlusu ve Fotoğraftan sorumlu idari personel tarafından karşılanır. Çekilen fotoğraflar arşivlenir.</w:t>
      </w:r>
    </w:p>
    <w:p w14:paraId="13E805C1" w14:textId="77777777" w:rsidR="0000546E" w:rsidRDefault="0000546E" w:rsidP="00C843D9">
      <w:pPr>
        <w:pStyle w:val="ListeParagraf"/>
        <w:numPr>
          <w:ilvl w:val="3"/>
          <w:numId w:val="7"/>
        </w:numPr>
        <w:jc w:val="both"/>
      </w:pPr>
      <w:r>
        <w:t xml:space="preserve">Misafir önce </w:t>
      </w:r>
      <w:r w:rsidR="00BE555E">
        <w:t>Dekanlık</w:t>
      </w:r>
      <w:r>
        <w:t xml:space="preserve"> Makamında ağırlanır. O esnada etkinliğe katılacak öğrenci ve akademik personel etkinliğin yapılacağı </w:t>
      </w:r>
      <w:proofErr w:type="gramStart"/>
      <w:r>
        <w:t>mekana</w:t>
      </w:r>
      <w:proofErr w:type="gramEnd"/>
      <w:r>
        <w:t xml:space="preserve"> giriş yapar. Makamda misafir ağırlanırken fotoğraftan sorumlu idari personel tarafından fotoğraflanır ve fotoğraflar arşivlenir.</w:t>
      </w:r>
    </w:p>
    <w:p w14:paraId="473168CC" w14:textId="77777777" w:rsidR="0000546E" w:rsidRDefault="0000546E" w:rsidP="00C843D9">
      <w:pPr>
        <w:pStyle w:val="ListeParagraf"/>
        <w:numPr>
          <w:ilvl w:val="3"/>
          <w:numId w:val="7"/>
        </w:numPr>
        <w:jc w:val="both"/>
      </w:pPr>
      <w:r>
        <w:lastRenderedPageBreak/>
        <w:t xml:space="preserve">Etkinlik saatinde misafir </w:t>
      </w:r>
      <w:r w:rsidR="00BE555E">
        <w:t>Dekan</w:t>
      </w:r>
      <w:r>
        <w:t xml:space="preserve"> eşliğinde etkinliğin yapılacağı alana götürülür.</w:t>
      </w:r>
    </w:p>
    <w:p w14:paraId="4D8E2FFA" w14:textId="77777777" w:rsidR="0000546E" w:rsidRDefault="0000546E" w:rsidP="00C843D9">
      <w:pPr>
        <w:pStyle w:val="ListeParagraf"/>
        <w:numPr>
          <w:ilvl w:val="3"/>
          <w:numId w:val="7"/>
        </w:numPr>
        <w:jc w:val="both"/>
      </w:pPr>
      <w:r>
        <w:t>Etkinlik sırasında Fotoğraftan sorumlu idari personel tarafından web sitesinde yayınlanacak nitelikte fotoğraflar çeker ve bu fotoğraflar arşivlenir.</w:t>
      </w:r>
    </w:p>
    <w:p w14:paraId="62D369CD" w14:textId="7585158E" w:rsidR="0000546E" w:rsidRDefault="00F42EAD" w:rsidP="00C843D9">
      <w:pPr>
        <w:pStyle w:val="ListeParagraf"/>
        <w:numPr>
          <w:ilvl w:val="3"/>
          <w:numId w:val="7"/>
        </w:numPr>
        <w:jc w:val="both"/>
      </w:pPr>
      <w:r>
        <w:t xml:space="preserve">Etkinlik sırasında, </w:t>
      </w:r>
      <w:r w:rsidR="006176C0" w:rsidRPr="00C843D9">
        <w:rPr>
          <w:u w:val="single"/>
        </w:rPr>
        <w:t>Etkinlik Katılımcı Listesi</w:t>
      </w:r>
      <w:r w:rsidR="006176C0">
        <w:t xml:space="preserve"> (</w:t>
      </w:r>
      <w:hyperlink r:id="rId18" w:history="1">
        <w:r w:rsidR="006176C0" w:rsidRPr="00202B9E">
          <w:rPr>
            <w:rStyle w:val="Kpr"/>
          </w:rPr>
          <w:t>http://www.sufak.mu.edu.tr/tr/dokuman</w:t>
        </w:r>
      </w:hyperlink>
      <w:r w:rsidR="006176C0">
        <w:t>)</w:t>
      </w:r>
      <w:r>
        <w:t xml:space="preserve"> tüm salonda dolaştırılarak etkinliğe katılan öğrenciler ve akademik personel tarafından imzalanması sağlanır. Bu form etkinlik sonrasında Etkinlik Sahibi tarafından Fakülte Sekreterine teslim edilir.</w:t>
      </w:r>
    </w:p>
    <w:p w14:paraId="638ED176" w14:textId="77777777" w:rsidR="0000546E" w:rsidRDefault="0000546E" w:rsidP="00C843D9">
      <w:pPr>
        <w:pStyle w:val="ListeParagraf"/>
        <w:numPr>
          <w:ilvl w:val="3"/>
          <w:numId w:val="7"/>
        </w:numPr>
        <w:jc w:val="both"/>
      </w:pPr>
      <w:r>
        <w:t>Etkinlik bittiğinde salonda misafir kurum veya kişi ile katılım sağlayan tüm öğrenci ve akademik personel ile fotoğraf çekilir, fotoğraf arşivlenir.</w:t>
      </w:r>
    </w:p>
    <w:p w14:paraId="1D26A715" w14:textId="77777777" w:rsidR="0000546E" w:rsidRDefault="0000546E" w:rsidP="00C843D9">
      <w:pPr>
        <w:pStyle w:val="ListeParagraf"/>
        <w:ind w:left="1776"/>
        <w:jc w:val="both"/>
      </w:pPr>
    </w:p>
    <w:p w14:paraId="6EE48287" w14:textId="77777777" w:rsidR="0000546E" w:rsidRPr="008425F9" w:rsidRDefault="00100D90" w:rsidP="00C843D9">
      <w:pPr>
        <w:pStyle w:val="ListeParagraf"/>
        <w:numPr>
          <w:ilvl w:val="2"/>
          <w:numId w:val="7"/>
        </w:numPr>
        <w:jc w:val="both"/>
        <w:rPr>
          <w:b/>
        </w:rPr>
      </w:pPr>
      <w:r>
        <w:rPr>
          <w:b/>
        </w:rPr>
        <w:t xml:space="preserve">SEKTÖREL BULUŞMA/TOPLANTI, KARİYER ETKİNLİKLERİ VE ÖĞRENCİ-MEZUN BULUŞMASI ETKİNLİĞİ </w:t>
      </w:r>
      <w:r w:rsidR="0000546E" w:rsidRPr="008425F9">
        <w:rPr>
          <w:b/>
        </w:rPr>
        <w:t>SONRASI İŞLEYİŞ</w:t>
      </w:r>
    </w:p>
    <w:p w14:paraId="4F707432" w14:textId="77777777" w:rsidR="0000546E" w:rsidRPr="008425F9" w:rsidRDefault="0000546E" w:rsidP="00C843D9">
      <w:pPr>
        <w:pStyle w:val="ListeParagraf"/>
        <w:ind w:left="1068"/>
        <w:jc w:val="both"/>
        <w:rPr>
          <w:b/>
        </w:rPr>
      </w:pPr>
    </w:p>
    <w:p w14:paraId="28268572" w14:textId="77777777" w:rsidR="0000546E" w:rsidRPr="005220B4" w:rsidRDefault="0000546E" w:rsidP="00C843D9">
      <w:pPr>
        <w:pStyle w:val="ListeParagraf"/>
        <w:numPr>
          <w:ilvl w:val="3"/>
          <w:numId w:val="7"/>
        </w:numPr>
        <w:jc w:val="both"/>
      </w:pPr>
      <w:r w:rsidRPr="005220B4">
        <w:t xml:space="preserve">Etkinlik sonrasında misafir </w:t>
      </w:r>
      <w:r w:rsidR="001A3B72" w:rsidRPr="005220B4">
        <w:t>Dekan</w:t>
      </w:r>
      <w:r w:rsidRPr="005220B4">
        <w:t xml:space="preserve"> ve etkinlik sahibi tarafından </w:t>
      </w:r>
      <w:r w:rsidR="001A3B72" w:rsidRPr="005220B4">
        <w:t>Dekanlık</w:t>
      </w:r>
      <w:r w:rsidRPr="005220B4">
        <w:t xml:space="preserve"> Makamından uğurlanır.</w:t>
      </w:r>
    </w:p>
    <w:p w14:paraId="68DA33BD" w14:textId="77777777" w:rsidR="0000546E" w:rsidRPr="005220B4" w:rsidRDefault="0000546E" w:rsidP="00C843D9">
      <w:pPr>
        <w:pStyle w:val="ListeParagraf"/>
        <w:numPr>
          <w:ilvl w:val="3"/>
          <w:numId w:val="7"/>
        </w:numPr>
        <w:jc w:val="both"/>
      </w:pPr>
      <w:r w:rsidRPr="005220B4">
        <w:t xml:space="preserve">Etkinlik sonrasında kullanılan salondaki klima, aydınlatma, tepegöz </w:t>
      </w:r>
      <w:proofErr w:type="spellStart"/>
      <w:r w:rsidRPr="005220B4">
        <w:t>vb</w:t>
      </w:r>
      <w:proofErr w:type="spellEnd"/>
      <w:r w:rsidRPr="005220B4">
        <w:t xml:space="preserve"> ortak kullanıma ait elektronik cihazlar kapatılır. Salon bir sonraki kullanım için temiz ve düzenli bırakılır.</w:t>
      </w:r>
    </w:p>
    <w:p w14:paraId="15FFC4E3" w14:textId="77777777" w:rsidR="0000546E" w:rsidRPr="005220B4" w:rsidRDefault="0000546E" w:rsidP="00C843D9">
      <w:pPr>
        <w:pStyle w:val="ListeParagraf"/>
        <w:numPr>
          <w:ilvl w:val="3"/>
          <w:numId w:val="7"/>
        </w:numPr>
        <w:jc w:val="both"/>
      </w:pPr>
      <w:r w:rsidRPr="005220B4">
        <w:t>Etkinlik sonrasında Web Sayfası</w:t>
      </w:r>
      <w:r w:rsidR="00F42EAD" w:rsidRPr="005220B4">
        <w:t xml:space="preserve"> sorumlusu</w:t>
      </w:r>
      <w:r w:rsidRPr="005220B4">
        <w:t xml:space="preserve"> tarafından etkinlik haber metni hazırlanır, yayına uygun nitelikte olan fotoğraflar seçilir ve ön izleme onayı için </w:t>
      </w:r>
      <w:r w:rsidR="001A3B72" w:rsidRPr="005220B4">
        <w:t>Dekanlığa</w:t>
      </w:r>
      <w:r w:rsidRPr="005220B4">
        <w:t xml:space="preserve"> gönderilir. </w:t>
      </w:r>
    </w:p>
    <w:p w14:paraId="1030E92C" w14:textId="77777777" w:rsidR="0000546E" w:rsidRPr="005220B4" w:rsidRDefault="00351CDE" w:rsidP="00C843D9">
      <w:pPr>
        <w:pStyle w:val="ListeParagraf"/>
        <w:numPr>
          <w:ilvl w:val="3"/>
          <w:numId w:val="7"/>
        </w:numPr>
        <w:jc w:val="both"/>
      </w:pPr>
      <w:r w:rsidRPr="005220B4">
        <w:t>Onaylanan Etkinlik haberi kurum web sitesinde ve varsa sosyal medya hesabında yayına alınır.</w:t>
      </w:r>
    </w:p>
    <w:p w14:paraId="3F6DF302" w14:textId="1FA570DF" w:rsidR="00C843D9" w:rsidRDefault="00351CDE" w:rsidP="00C843D9">
      <w:pPr>
        <w:pStyle w:val="ListeParagraf"/>
        <w:numPr>
          <w:ilvl w:val="3"/>
          <w:numId w:val="7"/>
        </w:numPr>
        <w:jc w:val="both"/>
      </w:pPr>
      <w:r>
        <w:t xml:space="preserve">Etkinlik Talep formu ve </w:t>
      </w:r>
      <w:r w:rsidR="00C940A1">
        <w:t xml:space="preserve">imzalanmış </w:t>
      </w:r>
      <w:r w:rsidR="00C940A1" w:rsidRPr="00C843D9">
        <w:t>Etkinlik Katılımcı Listesi</w:t>
      </w:r>
      <w:r w:rsidR="00C940A1">
        <w:t xml:space="preserve"> </w:t>
      </w:r>
      <w:r>
        <w:t>Fakülte Sekreteri tarafından arşive alınır.</w:t>
      </w:r>
    </w:p>
    <w:p w14:paraId="28E7E6D7" w14:textId="77777777" w:rsidR="00C843D9" w:rsidRDefault="00C843D9">
      <w:r>
        <w:br w:type="page"/>
      </w:r>
    </w:p>
    <w:p w14:paraId="44C986F5" w14:textId="77777777" w:rsidR="0000546E" w:rsidRDefault="0000546E" w:rsidP="00C843D9">
      <w:pPr>
        <w:pStyle w:val="ListeParagraf"/>
        <w:numPr>
          <w:ilvl w:val="1"/>
          <w:numId w:val="7"/>
        </w:num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>TEKNİK GEZİ</w:t>
      </w:r>
      <w:r w:rsidRPr="0000546E">
        <w:rPr>
          <w:b/>
          <w:sz w:val="24"/>
          <w:u w:val="single"/>
        </w:rPr>
        <w:t xml:space="preserve"> ETKİNLİĞİ TALEP SÜRECİ</w:t>
      </w:r>
    </w:p>
    <w:p w14:paraId="024B393A" w14:textId="77777777" w:rsidR="0000546E" w:rsidRPr="0000546E" w:rsidRDefault="0000546E" w:rsidP="00C843D9">
      <w:pPr>
        <w:pStyle w:val="ListeParagraf"/>
        <w:ind w:left="1068"/>
        <w:jc w:val="both"/>
        <w:rPr>
          <w:b/>
          <w:sz w:val="24"/>
          <w:u w:val="single"/>
        </w:rPr>
      </w:pPr>
    </w:p>
    <w:p w14:paraId="1ADF1FD8" w14:textId="57A35265" w:rsidR="0000546E" w:rsidRDefault="006176C0" w:rsidP="00C843D9">
      <w:pPr>
        <w:pStyle w:val="ListeParagraf"/>
        <w:numPr>
          <w:ilvl w:val="3"/>
          <w:numId w:val="7"/>
        </w:numPr>
        <w:jc w:val="both"/>
      </w:pPr>
      <w:r w:rsidRPr="00C843D9">
        <w:rPr>
          <w:u w:val="single"/>
        </w:rPr>
        <w:t>Teknik Gezi Başvuru Formu</w:t>
      </w:r>
      <w:r>
        <w:t xml:space="preserve"> (</w:t>
      </w:r>
      <w:hyperlink r:id="rId19" w:history="1">
        <w:r w:rsidRPr="00202B9E">
          <w:rPr>
            <w:rStyle w:val="Kpr"/>
          </w:rPr>
          <w:t>http://www.sufak.mu.edu.tr/tr/dokuman</w:t>
        </w:r>
      </w:hyperlink>
      <w:r>
        <w:t xml:space="preserve">) </w:t>
      </w:r>
      <w:r w:rsidR="00CF3A48">
        <w:t xml:space="preserve">Etkinlik Sahibi tarafından eksiksiz olarak </w:t>
      </w:r>
      <w:r w:rsidR="0000546E">
        <w:t>doldurulur.</w:t>
      </w:r>
    </w:p>
    <w:p w14:paraId="7CD556AB" w14:textId="56827DD1" w:rsidR="00CF3A48" w:rsidRPr="00E547E0" w:rsidRDefault="00411CA0" w:rsidP="00C843D9">
      <w:pPr>
        <w:pStyle w:val="ListeParagraf"/>
        <w:numPr>
          <w:ilvl w:val="3"/>
          <w:numId w:val="7"/>
        </w:numPr>
        <w:jc w:val="both"/>
      </w:pPr>
      <w:bookmarkStart w:id="3" w:name="_Hlk121476067"/>
      <w:r>
        <w:t xml:space="preserve">Teknik Gezi Başvuru </w:t>
      </w:r>
      <w:r w:rsidR="00351CDE">
        <w:t xml:space="preserve">Formu </w:t>
      </w:r>
      <w:r w:rsidR="00CF3A48" w:rsidRPr="00C269EB">
        <w:t>ve</w:t>
      </w:r>
      <w:r w:rsidR="00C269EB">
        <w:t xml:space="preserve"> </w:t>
      </w:r>
      <w:r w:rsidR="00351CDE">
        <w:t>Ek</w:t>
      </w:r>
      <w:r w:rsidR="006176C0">
        <w:t>(</w:t>
      </w:r>
      <w:proofErr w:type="spellStart"/>
      <w:r w:rsidR="00351CDE">
        <w:t>ler</w:t>
      </w:r>
      <w:proofErr w:type="spellEnd"/>
      <w:r w:rsidR="006176C0">
        <w:t>)</w:t>
      </w:r>
      <w:r w:rsidR="00351CDE">
        <w:t xml:space="preserve">i, Teknik gezi </w:t>
      </w:r>
      <w:r w:rsidR="00351CDE" w:rsidRPr="00E547E0">
        <w:t xml:space="preserve">etkinliğinden en az </w:t>
      </w:r>
      <w:r w:rsidR="00DB42BF" w:rsidRPr="00E547E0">
        <w:t xml:space="preserve">3 hafta önceden Bölüm Başkanlığına teslim edilir. Fakülte Sekreteri tarafından </w:t>
      </w:r>
      <w:r w:rsidR="00E547E0">
        <w:t xml:space="preserve">dekanlık yazısı ile </w:t>
      </w:r>
      <w:r w:rsidR="00DB42BF" w:rsidRPr="00E547E0">
        <w:t xml:space="preserve">gerekli duyuru işlerinin yapılıp arşivlenmesi için </w:t>
      </w:r>
      <w:r w:rsidR="00351CDE" w:rsidRPr="00E547E0">
        <w:t>15 gün önceden TANITIM, İLETİŞİM VE SOSYAL ETKİNLİKLER KOMİSYON</w:t>
      </w:r>
      <w:r w:rsidR="00CF3A48" w:rsidRPr="00E547E0">
        <w:t xml:space="preserve"> </w:t>
      </w:r>
      <w:r w:rsidR="00351CDE" w:rsidRPr="00E547E0">
        <w:t xml:space="preserve">Başkanlığına </w:t>
      </w:r>
      <w:r w:rsidR="00E547E0">
        <w:t>gönderilir</w:t>
      </w:r>
      <w:r w:rsidR="00CF3A48" w:rsidRPr="00E547E0">
        <w:t>.</w:t>
      </w:r>
      <w:r w:rsidR="00DB42BF" w:rsidRPr="00E547E0">
        <w:t xml:space="preserve"> Fakülte Sekreteri tarafından, var ise, araç tahsis </w:t>
      </w:r>
      <w:proofErr w:type="spellStart"/>
      <w:r w:rsidR="00DB42BF" w:rsidRPr="00E547E0">
        <w:t>vb</w:t>
      </w:r>
      <w:proofErr w:type="spellEnd"/>
      <w:r w:rsidR="00DB42BF" w:rsidRPr="00E547E0">
        <w:t xml:space="preserve"> yazışmalar başlatılır. Gerekli ise Fakülte Yönetim Kurulu gündemine sunulur. </w:t>
      </w:r>
    </w:p>
    <w:p w14:paraId="1F6ACD9E" w14:textId="0487BD13" w:rsidR="000E2CD3" w:rsidRPr="00E547E0" w:rsidRDefault="00411CA0" w:rsidP="00C843D9">
      <w:pPr>
        <w:pStyle w:val="ListeParagraf"/>
        <w:numPr>
          <w:ilvl w:val="3"/>
          <w:numId w:val="7"/>
        </w:numPr>
        <w:jc w:val="both"/>
      </w:pPr>
      <w:r>
        <w:t>Teknik Gezi Başvuru Formu</w:t>
      </w:r>
      <w:r w:rsidR="00351CDE" w:rsidRPr="008B446F">
        <w:t xml:space="preserve"> Komisyon Onay</w:t>
      </w:r>
      <w:r>
        <w:t>ından sonra</w:t>
      </w:r>
      <w:r w:rsidR="00351CDE" w:rsidRPr="008B446F">
        <w:t xml:space="preserve"> </w:t>
      </w:r>
      <w:r w:rsidR="00351CDE">
        <w:t xml:space="preserve">Sorumlu Öğretim Elemanı </w:t>
      </w:r>
      <w:r w:rsidR="00351CDE" w:rsidRPr="008B446F">
        <w:t xml:space="preserve">tarafından </w:t>
      </w:r>
      <w:r w:rsidR="00351CDE">
        <w:t xml:space="preserve">Komisyondan teslim alınarak Teknik gezi etkinliğinden </w:t>
      </w:r>
      <w:r w:rsidR="00351CDE" w:rsidRPr="00E547E0">
        <w:t xml:space="preserve">en az 10 gün önceden DEKANLIĞA </w:t>
      </w:r>
      <w:r w:rsidRPr="00E547E0">
        <w:t xml:space="preserve">iletilmek üzere Fakülte Sekreterine </w:t>
      </w:r>
      <w:r w:rsidR="00351CDE" w:rsidRPr="00E547E0">
        <w:t>teslim edilmelidir.</w:t>
      </w:r>
      <w:bookmarkEnd w:id="3"/>
    </w:p>
    <w:p w14:paraId="5677256C" w14:textId="77777777" w:rsidR="00156397" w:rsidRDefault="00156397" w:rsidP="00C843D9">
      <w:pPr>
        <w:pStyle w:val="ListeParagraf"/>
        <w:ind w:left="2832"/>
        <w:jc w:val="both"/>
      </w:pPr>
    </w:p>
    <w:p w14:paraId="33E38E01" w14:textId="77777777" w:rsidR="000D1406" w:rsidRDefault="0000546E" w:rsidP="00C843D9">
      <w:pPr>
        <w:pStyle w:val="ListeParagraf"/>
        <w:numPr>
          <w:ilvl w:val="2"/>
          <w:numId w:val="7"/>
        </w:numPr>
        <w:jc w:val="both"/>
        <w:rPr>
          <w:b/>
        </w:rPr>
      </w:pPr>
      <w:r w:rsidRPr="000E2CD3">
        <w:rPr>
          <w:b/>
        </w:rPr>
        <w:t>TEKNİK GEZİ ETKİNLİĞİ ÖNCESİ HAZIRLIK</w:t>
      </w:r>
    </w:p>
    <w:p w14:paraId="3BCB9A2D" w14:textId="77777777" w:rsidR="000D1406" w:rsidRDefault="000D1406" w:rsidP="00C843D9">
      <w:pPr>
        <w:pStyle w:val="ListeParagraf"/>
        <w:ind w:left="1776"/>
        <w:jc w:val="both"/>
        <w:rPr>
          <w:b/>
        </w:rPr>
      </w:pPr>
    </w:p>
    <w:p w14:paraId="0CE673B6" w14:textId="2B06DBE1" w:rsidR="00156397" w:rsidRPr="00411CA0" w:rsidRDefault="000D1406" w:rsidP="00C843D9">
      <w:pPr>
        <w:pStyle w:val="ListeParagraf"/>
        <w:numPr>
          <w:ilvl w:val="3"/>
          <w:numId w:val="7"/>
        </w:numPr>
        <w:jc w:val="both"/>
        <w:rPr>
          <w:b/>
        </w:rPr>
      </w:pPr>
      <w:r w:rsidRPr="000D1406">
        <w:t>Teknik</w:t>
      </w:r>
      <w:r>
        <w:t xml:space="preserve"> gezi için talep eden öğretim üyesi </w:t>
      </w:r>
      <w:r w:rsidR="00380892" w:rsidRPr="00C843D9">
        <w:rPr>
          <w:u w:val="single"/>
        </w:rPr>
        <w:t>Teknik Gezi Başvuru Formu</w:t>
      </w:r>
      <w:r w:rsidR="00380892">
        <w:t xml:space="preserve"> (</w:t>
      </w:r>
      <w:hyperlink r:id="rId20" w:history="1">
        <w:r w:rsidR="00380892" w:rsidRPr="00202B9E">
          <w:rPr>
            <w:rStyle w:val="Kpr"/>
          </w:rPr>
          <w:t>http://www.sufak.mu.edu.tr/tr/dokuman</w:t>
        </w:r>
      </w:hyperlink>
      <w:r w:rsidR="00380892">
        <w:t xml:space="preserve">) </w:t>
      </w:r>
      <w:r w:rsidR="00E57260">
        <w:t>eksiksiz doldurduktan sonra</w:t>
      </w:r>
      <w:r w:rsidR="00DD6D23">
        <w:t xml:space="preserve"> </w:t>
      </w:r>
      <w:r w:rsidR="00380892" w:rsidRPr="00E547E0">
        <w:t>en az 3 hafta önceden Bölüm Başkanlığına teslim eder</w:t>
      </w:r>
      <w:r w:rsidR="00351CDE" w:rsidRPr="00E547E0">
        <w:t>.</w:t>
      </w:r>
    </w:p>
    <w:p w14:paraId="7FF1CBE7" w14:textId="37BEB560" w:rsidR="00156397" w:rsidRPr="00380892" w:rsidRDefault="00351CDE" w:rsidP="00C843D9">
      <w:pPr>
        <w:pStyle w:val="ListeParagraf"/>
        <w:numPr>
          <w:ilvl w:val="3"/>
          <w:numId w:val="7"/>
        </w:numPr>
        <w:jc w:val="both"/>
        <w:rPr>
          <w:b/>
        </w:rPr>
      </w:pPr>
      <w:r>
        <w:t>Dekanlık</w:t>
      </w:r>
      <w:r w:rsidR="00DD6D23">
        <w:t>,</w:t>
      </w:r>
      <w:r w:rsidR="00E57260">
        <w:t xml:space="preserve"> gelen evrak ile </w:t>
      </w:r>
      <w:r>
        <w:t>ilgili birime</w:t>
      </w:r>
      <w:r w:rsidR="00E57260">
        <w:t xml:space="preserve"> bir üst yazı yazarak</w:t>
      </w:r>
      <w:r w:rsidR="000D1406">
        <w:t xml:space="preserve"> araç talep </w:t>
      </w:r>
      <w:r w:rsidR="00156397">
        <w:t>eder.</w:t>
      </w:r>
    </w:p>
    <w:p w14:paraId="2A40EA3C" w14:textId="0FAF66FA" w:rsidR="00380892" w:rsidRPr="00E547E0" w:rsidRDefault="00380892" w:rsidP="00C843D9">
      <w:pPr>
        <w:pStyle w:val="ListeParagraf"/>
        <w:numPr>
          <w:ilvl w:val="3"/>
          <w:numId w:val="7"/>
        </w:numPr>
        <w:jc w:val="both"/>
        <w:rPr>
          <w:b/>
        </w:rPr>
      </w:pPr>
      <w:r w:rsidRPr="00E547E0">
        <w:t>Gerekli duyuru işlerinin yapılıp arşivlenmesi için TANITIM, İLETİŞİM VE SOSYAL ETKİNLİKLER KOMİSYON Başkanlığına dekanlık tarafından yazı yazılır.</w:t>
      </w:r>
    </w:p>
    <w:p w14:paraId="7A28655C" w14:textId="7BD3BE60" w:rsidR="00351CDE" w:rsidRDefault="00411CA0" w:rsidP="00C843D9">
      <w:pPr>
        <w:pStyle w:val="ListeParagraf"/>
        <w:numPr>
          <w:ilvl w:val="3"/>
          <w:numId w:val="7"/>
        </w:numPr>
        <w:jc w:val="both"/>
      </w:pPr>
      <w:r>
        <w:t xml:space="preserve">Teknik Gezi Başvuru </w:t>
      </w:r>
      <w:proofErr w:type="spellStart"/>
      <w:r>
        <w:t>Formu</w:t>
      </w:r>
      <w:r w:rsidR="00351CDE">
        <w:t>’nda</w:t>
      </w:r>
      <w:proofErr w:type="spellEnd"/>
      <w:r w:rsidR="00351CDE">
        <w:t xml:space="preserve"> yer alan Etkinlik adı, Etkinliğin kapsamı, tarih ve saati kapsayan Duyuru Metni (Afiş) </w:t>
      </w:r>
      <w:r w:rsidR="00351CDE" w:rsidRPr="005F21E7">
        <w:t>TANITIM, İLETİŞİM VE SOSYAL ETKİNLİKLER KOMİSYON</w:t>
      </w:r>
      <w:r w:rsidR="00351CDE">
        <w:t xml:space="preserve">U tarafından hazırlanıp dekanlığa teslim edilir. </w:t>
      </w:r>
    </w:p>
    <w:p w14:paraId="03AAED23" w14:textId="0D2AC5B8" w:rsidR="0000546E" w:rsidRDefault="00E57260" w:rsidP="00B82004">
      <w:pPr>
        <w:pStyle w:val="ListeParagraf"/>
        <w:numPr>
          <w:ilvl w:val="3"/>
          <w:numId w:val="7"/>
        </w:numPr>
        <w:jc w:val="both"/>
      </w:pPr>
      <w:r>
        <w:t xml:space="preserve">Teknik Gezi </w:t>
      </w:r>
      <w:r w:rsidR="00351CDE">
        <w:t>D</w:t>
      </w:r>
      <w:r w:rsidR="0000546E">
        <w:t xml:space="preserve">uyuru </w:t>
      </w:r>
      <w:r w:rsidR="00351CDE">
        <w:t>M</w:t>
      </w:r>
      <w:r w:rsidR="0000546E">
        <w:t xml:space="preserve">etni </w:t>
      </w:r>
      <w:r w:rsidR="00351CDE">
        <w:t xml:space="preserve">(Afiş) </w:t>
      </w:r>
      <w:r w:rsidR="0000546E">
        <w:t xml:space="preserve">Web Sayfası Sorumlusu tarafından </w:t>
      </w:r>
      <w:r w:rsidR="00351CDE">
        <w:t>Su Ürünleri Fakültesi</w:t>
      </w:r>
      <w:r w:rsidR="0000546E">
        <w:t xml:space="preserve"> web sitesinde duyurulur.</w:t>
      </w:r>
    </w:p>
    <w:p w14:paraId="4F580558" w14:textId="77777777" w:rsidR="0000546E" w:rsidRDefault="0000546E" w:rsidP="00C843D9">
      <w:pPr>
        <w:pStyle w:val="ListeParagraf"/>
        <w:ind w:left="1776"/>
        <w:jc w:val="both"/>
      </w:pPr>
    </w:p>
    <w:p w14:paraId="7ED1F28E" w14:textId="77777777" w:rsidR="0000546E" w:rsidRPr="008425F9" w:rsidRDefault="0037231A" w:rsidP="00C843D9">
      <w:pPr>
        <w:pStyle w:val="ListeParagraf"/>
        <w:numPr>
          <w:ilvl w:val="2"/>
          <w:numId w:val="7"/>
        </w:numPr>
        <w:jc w:val="both"/>
        <w:rPr>
          <w:b/>
        </w:rPr>
      </w:pPr>
      <w:r w:rsidRPr="000E2CD3">
        <w:rPr>
          <w:b/>
        </w:rPr>
        <w:t xml:space="preserve">TEKNİK GEZİ ETKİNLİĞİ </w:t>
      </w:r>
      <w:r w:rsidR="0000546E" w:rsidRPr="008425F9">
        <w:rPr>
          <w:b/>
        </w:rPr>
        <w:t>SONRASI İŞLEYİŞ</w:t>
      </w:r>
    </w:p>
    <w:p w14:paraId="57533FE0" w14:textId="77777777" w:rsidR="0000546E" w:rsidRPr="008425F9" w:rsidRDefault="0000546E" w:rsidP="00C843D9">
      <w:pPr>
        <w:pStyle w:val="ListeParagraf"/>
        <w:ind w:left="1068"/>
        <w:jc w:val="both"/>
        <w:rPr>
          <w:b/>
        </w:rPr>
      </w:pPr>
    </w:p>
    <w:p w14:paraId="2FC64BD1" w14:textId="77777777" w:rsidR="0037231A" w:rsidRDefault="0037231A" w:rsidP="00C843D9">
      <w:pPr>
        <w:pStyle w:val="ListeParagraf"/>
        <w:numPr>
          <w:ilvl w:val="3"/>
          <w:numId w:val="7"/>
        </w:numPr>
        <w:jc w:val="both"/>
      </w:pPr>
      <w:r>
        <w:t>Teknik Gezi Etkinliği</w:t>
      </w:r>
      <w:r w:rsidR="00351CDE">
        <w:t xml:space="preserve"> </w:t>
      </w:r>
      <w:r>
        <w:t>sırasında çekilen fotoğraflar W</w:t>
      </w:r>
      <w:r w:rsidR="0000546E">
        <w:t>eb Sayfası</w:t>
      </w:r>
      <w:r w:rsidR="006C71E2">
        <w:t xml:space="preserve"> </w:t>
      </w:r>
      <w:r w:rsidR="0000546E">
        <w:t>s</w:t>
      </w:r>
      <w:r>
        <w:t>orumlu</w:t>
      </w:r>
      <w:r w:rsidR="006C71E2">
        <w:t>suna</w:t>
      </w:r>
      <w:r>
        <w:t xml:space="preserve"> </w:t>
      </w:r>
      <w:r w:rsidR="006C71E2">
        <w:t xml:space="preserve">iletilir (CD, eposta, </w:t>
      </w:r>
      <w:proofErr w:type="spellStart"/>
      <w:r w:rsidR="006C71E2">
        <w:t>wetransfer</w:t>
      </w:r>
      <w:proofErr w:type="spellEnd"/>
      <w:r w:rsidR="006C71E2">
        <w:t xml:space="preserve"> </w:t>
      </w:r>
      <w:proofErr w:type="spellStart"/>
      <w:r w:rsidR="006C71E2">
        <w:t>vb</w:t>
      </w:r>
      <w:proofErr w:type="spellEnd"/>
      <w:r w:rsidR="006C71E2">
        <w:t xml:space="preserve"> bir yol ile).</w:t>
      </w:r>
    </w:p>
    <w:p w14:paraId="655769CA" w14:textId="514B432B" w:rsidR="0037231A" w:rsidRDefault="0037231A" w:rsidP="00C843D9">
      <w:pPr>
        <w:pStyle w:val="ListeParagraf"/>
        <w:numPr>
          <w:ilvl w:val="3"/>
          <w:numId w:val="7"/>
        </w:numPr>
        <w:jc w:val="both"/>
      </w:pPr>
      <w:r>
        <w:t xml:space="preserve">Teknik Gezi </w:t>
      </w:r>
      <w:proofErr w:type="spellStart"/>
      <w:r>
        <w:t>Etkinliği’ne</w:t>
      </w:r>
      <w:proofErr w:type="spellEnd"/>
      <w:r>
        <w:t xml:space="preserve"> ait imzalanan Katılımcı İmza Formu </w:t>
      </w:r>
      <w:r w:rsidR="006C71E2">
        <w:t>Fakülte Sekreterine</w:t>
      </w:r>
      <w:r>
        <w:t xml:space="preserve"> teslim edilir.</w:t>
      </w:r>
    </w:p>
    <w:p w14:paraId="6582548E" w14:textId="77777777" w:rsidR="0000546E" w:rsidRDefault="0037231A" w:rsidP="00C843D9">
      <w:pPr>
        <w:pStyle w:val="ListeParagraf"/>
        <w:numPr>
          <w:ilvl w:val="3"/>
          <w:numId w:val="7"/>
        </w:numPr>
        <w:jc w:val="both"/>
      </w:pPr>
      <w:r>
        <w:t>Web Sayfası sorumlu</w:t>
      </w:r>
      <w:r w:rsidR="006C71E2">
        <w:t>su</w:t>
      </w:r>
      <w:r>
        <w:t xml:space="preserve"> Teknik Gezi</w:t>
      </w:r>
      <w:r w:rsidR="0000546E">
        <w:t xml:space="preserve"> haber met</w:t>
      </w:r>
      <w:r>
        <w:t>ni</w:t>
      </w:r>
      <w:r w:rsidR="0000546E">
        <w:t xml:space="preserve">ni hazırlanır, yayına uygun nitelikte olan fotoğraflar seçilir ve ön izleme onayı için </w:t>
      </w:r>
      <w:r w:rsidR="006C71E2">
        <w:t>Dekanlığa</w:t>
      </w:r>
      <w:r w:rsidR="0000546E">
        <w:t xml:space="preserve"> gönderir. </w:t>
      </w:r>
    </w:p>
    <w:p w14:paraId="53F2B42F" w14:textId="77777777" w:rsidR="0000546E" w:rsidRDefault="0000546E" w:rsidP="00C843D9">
      <w:pPr>
        <w:pStyle w:val="ListeParagraf"/>
        <w:numPr>
          <w:ilvl w:val="3"/>
          <w:numId w:val="7"/>
        </w:numPr>
        <w:jc w:val="both"/>
      </w:pPr>
      <w:r>
        <w:t xml:space="preserve">Onaylanan </w:t>
      </w:r>
      <w:r w:rsidR="0037231A">
        <w:t>Teknik Gezi haberi</w:t>
      </w:r>
      <w:r>
        <w:t xml:space="preserve"> </w:t>
      </w:r>
      <w:r w:rsidR="006C71E2">
        <w:t xml:space="preserve">fakülte </w:t>
      </w:r>
      <w:r>
        <w:t>web sitesinde yayına alınır.</w:t>
      </w:r>
    </w:p>
    <w:p w14:paraId="20F75ECB" w14:textId="77777777" w:rsidR="0000546E" w:rsidRDefault="0037231A" w:rsidP="00C843D9">
      <w:pPr>
        <w:pStyle w:val="ListeParagraf"/>
        <w:numPr>
          <w:ilvl w:val="3"/>
          <w:numId w:val="7"/>
        </w:numPr>
        <w:jc w:val="both"/>
      </w:pPr>
      <w:r>
        <w:lastRenderedPageBreak/>
        <w:t>Teknik Gezi</w:t>
      </w:r>
      <w:r w:rsidR="0000546E">
        <w:t xml:space="preserve"> Talep formu ve katılımcı imza formu </w:t>
      </w:r>
      <w:r w:rsidR="006C71E2">
        <w:t>Fakülte Sekreteri</w:t>
      </w:r>
      <w:r w:rsidR="0000546E">
        <w:t xml:space="preserve"> tarafından arşive alınır.</w:t>
      </w:r>
    </w:p>
    <w:p w14:paraId="1A42A37C" w14:textId="77777777" w:rsidR="00774827" w:rsidRPr="00774827" w:rsidRDefault="00774827" w:rsidP="00774827">
      <w:pPr>
        <w:pStyle w:val="ListeParagraf"/>
        <w:ind w:left="1776"/>
        <w:rPr>
          <w:b/>
        </w:rPr>
      </w:pPr>
    </w:p>
    <w:p w14:paraId="09869E66" w14:textId="77777777" w:rsidR="00774827" w:rsidRPr="00774827" w:rsidRDefault="00774827" w:rsidP="00F42EAD">
      <w:pPr>
        <w:pStyle w:val="ListeParagraf"/>
        <w:numPr>
          <w:ilvl w:val="0"/>
          <w:numId w:val="7"/>
        </w:numPr>
        <w:rPr>
          <w:b/>
        </w:rPr>
      </w:pPr>
      <w:r w:rsidRPr="00774827">
        <w:rPr>
          <w:b/>
        </w:rPr>
        <w:t>EKLER</w:t>
      </w:r>
    </w:p>
    <w:p w14:paraId="0C775413" w14:textId="77777777" w:rsidR="00774827" w:rsidRDefault="00774827" w:rsidP="00774827">
      <w:pPr>
        <w:pStyle w:val="ListeParagraf"/>
      </w:pPr>
    </w:p>
    <w:p w14:paraId="58E10609" w14:textId="77777777" w:rsidR="00774827" w:rsidRDefault="00774827" w:rsidP="00774827">
      <w:pPr>
        <w:pStyle w:val="ListeParagraf"/>
      </w:pPr>
      <w:r>
        <w:t>Bu prosedüre ait ekler aşağıdaki gibidir.</w:t>
      </w:r>
    </w:p>
    <w:p w14:paraId="4BB17CC2" w14:textId="77777777" w:rsidR="00774827" w:rsidRDefault="00774827" w:rsidP="00774827">
      <w:pPr>
        <w:pStyle w:val="ListeParagraf"/>
      </w:pPr>
    </w:p>
    <w:p w14:paraId="730BF11F" w14:textId="3AC36B30" w:rsidR="00774827" w:rsidRDefault="00774827" w:rsidP="00774827">
      <w:pPr>
        <w:pStyle w:val="ListeParagraf"/>
      </w:pPr>
      <w:r>
        <w:t>EK1:</w:t>
      </w:r>
      <w:r w:rsidR="00B96EB3">
        <w:t xml:space="preserve"> </w:t>
      </w:r>
      <w:r>
        <w:t>ETKİNLİK TALEP FORMU</w:t>
      </w:r>
    </w:p>
    <w:p w14:paraId="2C2E1984" w14:textId="517A2579" w:rsidR="00B96EB3" w:rsidRDefault="00774827" w:rsidP="00774827">
      <w:pPr>
        <w:pStyle w:val="ListeParagraf"/>
      </w:pPr>
      <w:r>
        <w:t xml:space="preserve">EK2: </w:t>
      </w:r>
      <w:r w:rsidR="00B96EB3">
        <w:t>TEKNİK GEZİ FORMU</w:t>
      </w:r>
      <w:r w:rsidR="00C940A1">
        <w:t xml:space="preserve"> ve EKİ</w:t>
      </w:r>
    </w:p>
    <w:p w14:paraId="55FC85F9" w14:textId="35013364" w:rsidR="00C940A1" w:rsidRDefault="00C940A1" w:rsidP="00774827">
      <w:pPr>
        <w:pStyle w:val="ListeParagraf"/>
      </w:pPr>
      <w:r>
        <w:t xml:space="preserve">EK3: </w:t>
      </w:r>
      <w:r w:rsidRPr="00C940A1">
        <w:t>ETKİNLİK KATILIMCI LİSTESİ</w:t>
      </w:r>
    </w:p>
    <w:p w14:paraId="7F959C1D" w14:textId="77777777" w:rsidR="00774827" w:rsidRDefault="00774827" w:rsidP="00774827">
      <w:pPr>
        <w:pStyle w:val="ListeParagraf"/>
      </w:pPr>
    </w:p>
    <w:p w14:paraId="29930976" w14:textId="77777777" w:rsidR="00774827" w:rsidRPr="00774827" w:rsidRDefault="00774827" w:rsidP="00F42EAD">
      <w:pPr>
        <w:pStyle w:val="ListeParagraf"/>
        <w:numPr>
          <w:ilvl w:val="0"/>
          <w:numId w:val="7"/>
        </w:numPr>
        <w:rPr>
          <w:b/>
        </w:rPr>
      </w:pPr>
      <w:r w:rsidRPr="00774827">
        <w:rPr>
          <w:b/>
        </w:rPr>
        <w:t>GÖZDEN GEÇİRME</w:t>
      </w:r>
    </w:p>
    <w:p w14:paraId="08DEB057" w14:textId="77777777" w:rsidR="00774827" w:rsidRDefault="00774827" w:rsidP="00774827">
      <w:pPr>
        <w:pStyle w:val="ListeParagraf"/>
      </w:pPr>
    </w:p>
    <w:p w14:paraId="621F9D1F" w14:textId="77777777" w:rsidR="00774827" w:rsidRDefault="00774827" w:rsidP="00774827">
      <w:pPr>
        <w:pStyle w:val="ListeParagraf"/>
      </w:pPr>
      <w:r>
        <w:t xml:space="preserve">Bu prosedürün gözden geçirme ve güncelleştirme sorumluluğu </w:t>
      </w:r>
      <w:proofErr w:type="spellStart"/>
      <w:r w:rsidR="007C669A">
        <w:t>Dekanlık</w:t>
      </w:r>
      <w:r>
        <w:t>’</w:t>
      </w:r>
      <w:r w:rsidR="007C669A">
        <w:t>tadır</w:t>
      </w:r>
      <w:proofErr w:type="spellEnd"/>
      <w:r>
        <w:t>. Gözden geçirme her yıl yapılır.</w:t>
      </w:r>
    </w:p>
    <w:p w14:paraId="71DB8BD8" w14:textId="77777777" w:rsidR="00774827" w:rsidRDefault="00774827" w:rsidP="00774827">
      <w:pPr>
        <w:pStyle w:val="ListeParagraf"/>
      </w:pPr>
    </w:p>
    <w:p w14:paraId="0E90D8A7" w14:textId="77777777" w:rsidR="00774827" w:rsidRDefault="00774827" w:rsidP="00F42EAD">
      <w:pPr>
        <w:pStyle w:val="ListeParagraf"/>
        <w:numPr>
          <w:ilvl w:val="0"/>
          <w:numId w:val="7"/>
        </w:numPr>
        <w:rPr>
          <w:b/>
        </w:rPr>
      </w:pPr>
      <w:r w:rsidRPr="00774827">
        <w:rPr>
          <w:b/>
        </w:rPr>
        <w:t>DEĞİŞİKLİK / ONAY TABLOSU</w:t>
      </w:r>
    </w:p>
    <w:p w14:paraId="5D1AA96E" w14:textId="77777777" w:rsidR="00B80ECF" w:rsidRDefault="00B80ECF" w:rsidP="00B96EB3">
      <w:pPr>
        <w:pStyle w:val="ListeParagraf"/>
        <w:rPr>
          <w:b/>
        </w:rPr>
      </w:pP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2140"/>
        <w:gridCol w:w="2115"/>
        <w:gridCol w:w="2154"/>
        <w:gridCol w:w="2159"/>
      </w:tblGrid>
      <w:tr w:rsidR="00B96EB3" w14:paraId="500223B1" w14:textId="77777777" w:rsidTr="00B80ECF">
        <w:tc>
          <w:tcPr>
            <w:tcW w:w="2140" w:type="dxa"/>
          </w:tcPr>
          <w:p w14:paraId="1C20DE40" w14:textId="77777777" w:rsidR="00B96EB3" w:rsidRDefault="00B96EB3" w:rsidP="00774827">
            <w:pPr>
              <w:pStyle w:val="ListeParagraf"/>
              <w:ind w:left="0"/>
              <w:rPr>
                <w:b/>
              </w:rPr>
            </w:pPr>
            <w:r>
              <w:rPr>
                <w:b/>
              </w:rPr>
              <w:t>Değişen Sayfa</w:t>
            </w:r>
          </w:p>
        </w:tc>
        <w:tc>
          <w:tcPr>
            <w:tcW w:w="2115" w:type="dxa"/>
          </w:tcPr>
          <w:p w14:paraId="33FAF260" w14:textId="77777777" w:rsidR="00B96EB3" w:rsidRDefault="00B96EB3" w:rsidP="00774827">
            <w:pPr>
              <w:pStyle w:val="ListeParagraf"/>
              <w:ind w:left="0"/>
              <w:rPr>
                <w:b/>
              </w:rPr>
            </w:pPr>
            <w:r>
              <w:rPr>
                <w:b/>
              </w:rPr>
              <w:t xml:space="preserve">Tarih </w:t>
            </w:r>
          </w:p>
        </w:tc>
        <w:tc>
          <w:tcPr>
            <w:tcW w:w="2154" w:type="dxa"/>
          </w:tcPr>
          <w:p w14:paraId="3D311E66" w14:textId="77777777" w:rsidR="00B96EB3" w:rsidRDefault="00B96EB3" w:rsidP="00774827">
            <w:pPr>
              <w:pStyle w:val="ListeParagraf"/>
              <w:ind w:left="0"/>
              <w:rPr>
                <w:b/>
              </w:rPr>
            </w:pPr>
            <w:r>
              <w:rPr>
                <w:b/>
              </w:rPr>
              <w:t>Değişiklik</w:t>
            </w:r>
          </w:p>
        </w:tc>
        <w:tc>
          <w:tcPr>
            <w:tcW w:w="2159" w:type="dxa"/>
          </w:tcPr>
          <w:p w14:paraId="2067FA82" w14:textId="77777777" w:rsidR="00B96EB3" w:rsidRDefault="00B96EB3" w:rsidP="00774827">
            <w:pPr>
              <w:pStyle w:val="ListeParagraf"/>
              <w:ind w:left="0"/>
              <w:rPr>
                <w:b/>
              </w:rPr>
            </w:pPr>
            <w:r>
              <w:rPr>
                <w:b/>
              </w:rPr>
              <w:t>Değişikliği Yapan</w:t>
            </w:r>
          </w:p>
        </w:tc>
      </w:tr>
      <w:tr w:rsidR="00B96EB3" w14:paraId="03D298AE" w14:textId="77777777" w:rsidTr="00B80ECF">
        <w:tc>
          <w:tcPr>
            <w:tcW w:w="2140" w:type="dxa"/>
          </w:tcPr>
          <w:p w14:paraId="7D202EAA" w14:textId="77777777" w:rsidR="00B96EB3" w:rsidRDefault="00B96EB3" w:rsidP="00774827">
            <w:pPr>
              <w:pStyle w:val="ListeParagraf"/>
              <w:ind w:left="0"/>
              <w:rPr>
                <w:b/>
              </w:rPr>
            </w:pPr>
          </w:p>
        </w:tc>
        <w:tc>
          <w:tcPr>
            <w:tcW w:w="2115" w:type="dxa"/>
          </w:tcPr>
          <w:p w14:paraId="56AB2924" w14:textId="77777777" w:rsidR="00B96EB3" w:rsidRDefault="00B96EB3" w:rsidP="00774827">
            <w:pPr>
              <w:pStyle w:val="ListeParagraf"/>
              <w:ind w:left="0"/>
              <w:rPr>
                <w:b/>
              </w:rPr>
            </w:pPr>
          </w:p>
          <w:p w14:paraId="7F562DCE" w14:textId="77777777" w:rsidR="00B96EB3" w:rsidRDefault="00B96EB3" w:rsidP="00774827">
            <w:pPr>
              <w:pStyle w:val="ListeParagraf"/>
              <w:ind w:left="0"/>
              <w:rPr>
                <w:b/>
              </w:rPr>
            </w:pPr>
          </w:p>
          <w:p w14:paraId="28282EF9" w14:textId="77777777" w:rsidR="00B96EB3" w:rsidRDefault="00B96EB3" w:rsidP="00774827">
            <w:pPr>
              <w:pStyle w:val="ListeParagraf"/>
              <w:ind w:left="0"/>
              <w:rPr>
                <w:b/>
              </w:rPr>
            </w:pPr>
          </w:p>
          <w:p w14:paraId="289ED91B" w14:textId="77777777" w:rsidR="00B96EB3" w:rsidRDefault="00B96EB3" w:rsidP="00774827">
            <w:pPr>
              <w:pStyle w:val="ListeParagraf"/>
              <w:ind w:left="0"/>
              <w:rPr>
                <w:b/>
              </w:rPr>
            </w:pPr>
          </w:p>
          <w:p w14:paraId="70FBA1B2" w14:textId="77777777" w:rsidR="00B96EB3" w:rsidRDefault="00B96EB3" w:rsidP="00774827">
            <w:pPr>
              <w:pStyle w:val="ListeParagraf"/>
              <w:ind w:left="0"/>
              <w:rPr>
                <w:b/>
              </w:rPr>
            </w:pPr>
          </w:p>
          <w:p w14:paraId="00770F0C" w14:textId="77777777" w:rsidR="00B96EB3" w:rsidRDefault="00B96EB3" w:rsidP="00774827">
            <w:pPr>
              <w:pStyle w:val="ListeParagraf"/>
              <w:ind w:left="0"/>
              <w:rPr>
                <w:b/>
              </w:rPr>
            </w:pPr>
          </w:p>
        </w:tc>
        <w:tc>
          <w:tcPr>
            <w:tcW w:w="2154" w:type="dxa"/>
          </w:tcPr>
          <w:p w14:paraId="7288E9B1" w14:textId="77777777" w:rsidR="00B96EB3" w:rsidRDefault="00B96EB3" w:rsidP="00774827">
            <w:pPr>
              <w:pStyle w:val="ListeParagraf"/>
              <w:ind w:left="0"/>
              <w:rPr>
                <w:b/>
              </w:rPr>
            </w:pPr>
          </w:p>
          <w:p w14:paraId="097A1D32" w14:textId="77777777" w:rsidR="00B96EB3" w:rsidRDefault="00B96EB3" w:rsidP="00774827">
            <w:pPr>
              <w:pStyle w:val="ListeParagraf"/>
              <w:ind w:left="0"/>
              <w:rPr>
                <w:b/>
              </w:rPr>
            </w:pPr>
          </w:p>
          <w:p w14:paraId="2CBEC9C7" w14:textId="77777777" w:rsidR="00B96EB3" w:rsidRDefault="00B96EB3" w:rsidP="00774827">
            <w:pPr>
              <w:pStyle w:val="ListeParagraf"/>
              <w:ind w:left="0"/>
              <w:rPr>
                <w:b/>
              </w:rPr>
            </w:pPr>
          </w:p>
          <w:p w14:paraId="2E4F9D21" w14:textId="77777777" w:rsidR="00B96EB3" w:rsidRDefault="00B96EB3" w:rsidP="00774827">
            <w:pPr>
              <w:pStyle w:val="ListeParagraf"/>
              <w:ind w:left="0"/>
              <w:rPr>
                <w:b/>
              </w:rPr>
            </w:pPr>
          </w:p>
          <w:p w14:paraId="3F4BB98E" w14:textId="77777777" w:rsidR="00B96EB3" w:rsidRDefault="00B96EB3" w:rsidP="00774827">
            <w:pPr>
              <w:pStyle w:val="ListeParagraf"/>
              <w:ind w:left="0"/>
              <w:rPr>
                <w:b/>
              </w:rPr>
            </w:pPr>
          </w:p>
          <w:p w14:paraId="571A49C3" w14:textId="77777777" w:rsidR="00B96EB3" w:rsidRDefault="00B96EB3" w:rsidP="00774827">
            <w:pPr>
              <w:pStyle w:val="ListeParagraf"/>
              <w:ind w:left="0"/>
              <w:rPr>
                <w:b/>
              </w:rPr>
            </w:pPr>
          </w:p>
          <w:p w14:paraId="268C9B21" w14:textId="77777777" w:rsidR="00B96EB3" w:rsidRDefault="00B96EB3" w:rsidP="00774827">
            <w:pPr>
              <w:pStyle w:val="ListeParagraf"/>
              <w:ind w:left="0"/>
              <w:rPr>
                <w:b/>
              </w:rPr>
            </w:pPr>
          </w:p>
          <w:p w14:paraId="7B27F9EE" w14:textId="77777777" w:rsidR="00B96EB3" w:rsidRDefault="00B96EB3" w:rsidP="00774827">
            <w:pPr>
              <w:pStyle w:val="ListeParagraf"/>
              <w:ind w:left="0"/>
              <w:rPr>
                <w:b/>
              </w:rPr>
            </w:pPr>
          </w:p>
          <w:p w14:paraId="47AC2176" w14:textId="77777777" w:rsidR="00B96EB3" w:rsidRDefault="00B96EB3" w:rsidP="00774827">
            <w:pPr>
              <w:pStyle w:val="ListeParagraf"/>
              <w:ind w:left="0"/>
              <w:rPr>
                <w:b/>
              </w:rPr>
            </w:pPr>
          </w:p>
          <w:p w14:paraId="318C8B67" w14:textId="77777777" w:rsidR="00B96EB3" w:rsidRDefault="00B96EB3" w:rsidP="00774827">
            <w:pPr>
              <w:pStyle w:val="ListeParagraf"/>
              <w:ind w:left="0"/>
              <w:rPr>
                <w:b/>
              </w:rPr>
            </w:pPr>
          </w:p>
        </w:tc>
        <w:tc>
          <w:tcPr>
            <w:tcW w:w="2159" w:type="dxa"/>
          </w:tcPr>
          <w:p w14:paraId="77CCB898" w14:textId="77777777" w:rsidR="00B96EB3" w:rsidRDefault="00B96EB3" w:rsidP="00774827">
            <w:pPr>
              <w:pStyle w:val="ListeParagraf"/>
              <w:ind w:left="0"/>
              <w:rPr>
                <w:b/>
              </w:rPr>
            </w:pPr>
          </w:p>
        </w:tc>
      </w:tr>
    </w:tbl>
    <w:p w14:paraId="41380F9F" w14:textId="77777777" w:rsidR="00774827" w:rsidRPr="00774827" w:rsidRDefault="00774827" w:rsidP="00774827">
      <w:pPr>
        <w:pStyle w:val="ListeParagraf"/>
        <w:rPr>
          <w:b/>
        </w:rPr>
      </w:pPr>
    </w:p>
    <w:p w14:paraId="1EBC1A62" w14:textId="77777777" w:rsidR="00774827" w:rsidRDefault="00774827" w:rsidP="00774827"/>
    <w:p w14:paraId="314CF05A" w14:textId="77777777" w:rsidR="00774827" w:rsidRDefault="00774827" w:rsidP="00774827">
      <w:pPr>
        <w:pStyle w:val="ListeParagraf"/>
      </w:pPr>
    </w:p>
    <w:p w14:paraId="6FAD82DC" w14:textId="77777777" w:rsidR="00774827" w:rsidRDefault="00774827" w:rsidP="00774827">
      <w:pPr>
        <w:pStyle w:val="ListeParagraf"/>
      </w:pPr>
    </w:p>
    <w:p w14:paraId="6E822DC7" w14:textId="77777777" w:rsidR="00CF1F7A" w:rsidRDefault="00CF1F7A" w:rsidP="00CF1F7A">
      <w:pPr>
        <w:ind w:left="720"/>
      </w:pPr>
    </w:p>
    <w:p w14:paraId="13230EE0" w14:textId="77777777" w:rsidR="004274F0" w:rsidRDefault="004274F0" w:rsidP="004274F0">
      <w:pPr>
        <w:ind w:left="708"/>
      </w:pPr>
    </w:p>
    <w:p w14:paraId="42FE6A49" w14:textId="77777777" w:rsidR="004274F0" w:rsidRDefault="004274F0" w:rsidP="004274F0">
      <w:pPr>
        <w:ind w:left="708"/>
      </w:pPr>
    </w:p>
    <w:sectPr w:rsidR="004274F0" w:rsidSect="00CD4EBF">
      <w:headerReference w:type="default" r:id="rId21"/>
      <w:footerReference w:type="even" r:id="rId22"/>
      <w:pgSz w:w="11906" w:h="16838"/>
      <w:pgMar w:top="1417" w:right="1417" w:bottom="1417" w:left="1417" w:header="62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D76252" w14:textId="77777777" w:rsidR="00B1193E" w:rsidRDefault="00B1193E" w:rsidP="003D4141">
      <w:pPr>
        <w:spacing w:after="0" w:line="240" w:lineRule="auto"/>
      </w:pPr>
      <w:r>
        <w:separator/>
      </w:r>
    </w:p>
  </w:endnote>
  <w:endnote w:type="continuationSeparator" w:id="0">
    <w:p w14:paraId="5F17DE68" w14:textId="77777777" w:rsidR="00B1193E" w:rsidRDefault="00B1193E" w:rsidP="003D4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7D0848" w14:textId="77777777" w:rsidR="00B96EB3" w:rsidRPr="00CD4EBF" w:rsidRDefault="00B96EB3" w:rsidP="00B96EB3">
    <w:pPr>
      <w:pStyle w:val="AltBilgi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61FC61" w14:textId="77777777" w:rsidR="00B1193E" w:rsidRDefault="00B1193E" w:rsidP="003D4141">
      <w:pPr>
        <w:spacing w:after="0" w:line="240" w:lineRule="auto"/>
      </w:pPr>
      <w:r>
        <w:separator/>
      </w:r>
    </w:p>
  </w:footnote>
  <w:footnote w:type="continuationSeparator" w:id="0">
    <w:p w14:paraId="378B7631" w14:textId="77777777" w:rsidR="00B1193E" w:rsidRDefault="00B1193E" w:rsidP="003D4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5459F9" w14:textId="77777777" w:rsidR="00100D90" w:rsidRDefault="00100D90">
    <w:pPr>
      <w:pStyle w:val="stBilgi"/>
    </w:pPr>
  </w:p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100D90" w14:paraId="3D8257E1" w14:textId="77777777" w:rsidTr="00A7715A">
      <w:trPr>
        <w:trHeight w:val="1827"/>
      </w:trPr>
      <w:tc>
        <w:tcPr>
          <w:tcW w:w="3020" w:type="dxa"/>
        </w:tcPr>
        <w:p w14:paraId="450C7DB9" w14:textId="77777777" w:rsidR="00100D90" w:rsidRDefault="00100D90" w:rsidP="003D4141">
          <w:pPr>
            <w:pStyle w:val="stBilgi"/>
          </w:pPr>
          <w:r w:rsidRPr="003D4141">
            <w:rPr>
              <w:noProof/>
              <w:lang w:eastAsia="tr-TR"/>
            </w:rPr>
            <w:drawing>
              <wp:anchor distT="0" distB="0" distL="114300" distR="114300" simplePos="0" relativeHeight="251657216" behindDoc="1" locked="0" layoutInCell="1" allowOverlap="1" wp14:anchorId="528D62B2" wp14:editId="0E648926">
                <wp:simplePos x="0" y="0"/>
                <wp:positionH relativeFrom="column">
                  <wp:posOffset>474345</wp:posOffset>
                </wp:positionH>
                <wp:positionV relativeFrom="paragraph">
                  <wp:posOffset>48870</wp:posOffset>
                </wp:positionV>
                <wp:extent cx="586105" cy="955675"/>
                <wp:effectExtent l="0" t="0" r="0" b="0"/>
                <wp:wrapTopAndBottom/>
                <wp:docPr id="5" name="Resim 5" descr="C:\Users\Exper\Desktop\indi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Exper\Desktop\indi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6105" cy="955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21" w:type="dxa"/>
        </w:tcPr>
        <w:p w14:paraId="0B3FFB00" w14:textId="77777777" w:rsidR="00100D90" w:rsidRDefault="00100D90" w:rsidP="005137B7">
          <w:pPr>
            <w:pStyle w:val="stBilgi"/>
            <w:jc w:val="center"/>
          </w:pPr>
        </w:p>
        <w:p w14:paraId="308CEBD8" w14:textId="77777777" w:rsidR="00100D90" w:rsidRPr="005137B7" w:rsidRDefault="00BE555E" w:rsidP="00CD4EBF">
          <w:pPr>
            <w:pStyle w:val="stBilgi"/>
            <w:jc w:val="center"/>
          </w:pPr>
          <w:r>
            <w:t>SU ÜRÜNLERİ FAKÜLTESİ</w:t>
          </w:r>
        </w:p>
        <w:p w14:paraId="294083D4" w14:textId="77777777" w:rsidR="00100D90" w:rsidRPr="00CD4EBF" w:rsidRDefault="00100D90" w:rsidP="005137B7">
          <w:pPr>
            <w:pStyle w:val="stBilgi"/>
            <w:jc w:val="center"/>
            <w:rPr>
              <w:b/>
              <w:sz w:val="24"/>
            </w:rPr>
          </w:pPr>
          <w:r w:rsidRPr="00CD4EBF">
            <w:rPr>
              <w:b/>
              <w:sz w:val="24"/>
            </w:rPr>
            <w:t xml:space="preserve">BİLİMSEL, SANATSAL VE KÜLTÜREL </w:t>
          </w:r>
        </w:p>
        <w:p w14:paraId="2B0E24FF" w14:textId="77777777" w:rsidR="00100D90" w:rsidRPr="00CD4EBF" w:rsidRDefault="00100D90" w:rsidP="005137B7">
          <w:pPr>
            <w:pStyle w:val="stBilgi"/>
            <w:jc w:val="center"/>
            <w:rPr>
              <w:b/>
              <w:sz w:val="28"/>
            </w:rPr>
          </w:pPr>
          <w:r w:rsidRPr="00CD4EBF">
            <w:rPr>
              <w:b/>
              <w:sz w:val="28"/>
            </w:rPr>
            <w:t>ETKİNLİK YÖNETİMİ</w:t>
          </w:r>
        </w:p>
        <w:p w14:paraId="58AE2154" w14:textId="77777777" w:rsidR="00100D90" w:rsidRPr="00CD4EBF" w:rsidRDefault="00CD4EBF" w:rsidP="00CD4EBF">
          <w:pPr>
            <w:pStyle w:val="stBilgi"/>
            <w:jc w:val="center"/>
            <w:rPr>
              <w:b/>
              <w:sz w:val="28"/>
            </w:rPr>
          </w:pPr>
          <w:r>
            <w:rPr>
              <w:b/>
              <w:sz w:val="28"/>
            </w:rPr>
            <w:t>PRO</w:t>
          </w:r>
          <w:r w:rsidR="00100D90" w:rsidRPr="00CD4EBF">
            <w:rPr>
              <w:b/>
              <w:sz w:val="28"/>
            </w:rPr>
            <w:t>SEDÜRÜ</w:t>
          </w:r>
        </w:p>
      </w:tc>
      <w:tc>
        <w:tcPr>
          <w:tcW w:w="3021" w:type="dxa"/>
        </w:tcPr>
        <w:p w14:paraId="2B41736D" w14:textId="3AEB1C52" w:rsidR="00100D90" w:rsidRPr="009A52E2" w:rsidRDefault="00050580">
          <w:pPr>
            <w:pStyle w:val="stBilgi"/>
          </w:pPr>
          <w:r w:rsidRPr="009A52E2">
            <w:t>Kabul edildiği Fakülte Kurulu;</w:t>
          </w:r>
        </w:p>
        <w:p w14:paraId="5C1C1977" w14:textId="7CD1E0DE" w:rsidR="00100D90" w:rsidRPr="009A52E2" w:rsidRDefault="00100D90">
          <w:pPr>
            <w:pStyle w:val="stBilgi"/>
          </w:pPr>
          <w:proofErr w:type="gramStart"/>
          <w:r w:rsidRPr="009A52E2">
            <w:t>Tarih</w:t>
          </w:r>
          <w:r w:rsidR="00050580" w:rsidRPr="009A52E2">
            <w:t>i</w:t>
          </w:r>
          <w:r w:rsidRPr="009A52E2">
            <w:t xml:space="preserve">                     :  </w:t>
          </w:r>
          <w:r w:rsidR="00050580" w:rsidRPr="009A52E2">
            <w:t>06</w:t>
          </w:r>
          <w:proofErr w:type="gramEnd"/>
          <w:r w:rsidR="00A852B7" w:rsidRPr="009A52E2">
            <w:t>.</w:t>
          </w:r>
          <w:r w:rsidR="00050580" w:rsidRPr="009A52E2">
            <w:t>12</w:t>
          </w:r>
          <w:r w:rsidR="00A852B7" w:rsidRPr="009A52E2">
            <w:t>.2022</w:t>
          </w:r>
        </w:p>
        <w:p w14:paraId="12629506" w14:textId="3811AC9E" w:rsidR="00050580" w:rsidRPr="009A52E2" w:rsidRDefault="00050580">
          <w:pPr>
            <w:pStyle w:val="stBilgi"/>
          </w:pPr>
          <w:r w:rsidRPr="009A52E2">
            <w:t>Toplantı Numarası</w:t>
          </w:r>
          <w:r w:rsidR="00100D90" w:rsidRPr="009A52E2">
            <w:t xml:space="preserve">: </w:t>
          </w:r>
          <w:r w:rsidRPr="009A52E2">
            <w:t>45</w:t>
          </w:r>
        </w:p>
        <w:p w14:paraId="58C6D316" w14:textId="36DC2980" w:rsidR="00050580" w:rsidRPr="009A52E2" w:rsidRDefault="00050580">
          <w:pPr>
            <w:pStyle w:val="stBilgi"/>
          </w:pPr>
          <w:r w:rsidRPr="009A52E2">
            <w:t xml:space="preserve">Karar </w:t>
          </w:r>
          <w:proofErr w:type="gramStart"/>
          <w:r w:rsidRPr="009A52E2">
            <w:t>Numarası      : 2</w:t>
          </w:r>
          <w:proofErr w:type="gramEnd"/>
        </w:p>
        <w:p w14:paraId="44EF43AF" w14:textId="77777777" w:rsidR="00050580" w:rsidRDefault="00050580">
          <w:pPr>
            <w:pStyle w:val="stBilgi"/>
          </w:pPr>
        </w:p>
        <w:p w14:paraId="3D09D6CD" w14:textId="00512B1A" w:rsidR="00100D90" w:rsidRDefault="00050580">
          <w:pPr>
            <w:pStyle w:val="stBilgi"/>
          </w:pPr>
          <w:r>
            <w:t xml:space="preserve">Sorumlu Birim: </w:t>
          </w:r>
          <w:r w:rsidR="00BE555E">
            <w:t>Dekanlık</w:t>
          </w:r>
        </w:p>
      </w:tc>
    </w:tr>
  </w:tbl>
  <w:p w14:paraId="4C7231AC" w14:textId="77777777" w:rsidR="00100D90" w:rsidRDefault="00100D90">
    <w:pPr>
      <w:pStyle w:val="stBilgi"/>
    </w:pPr>
  </w:p>
  <w:p w14:paraId="53E872A4" w14:textId="77777777" w:rsidR="00100D90" w:rsidRPr="00CD4EBF" w:rsidRDefault="00100D90" w:rsidP="00B96EB3">
    <w:pPr>
      <w:pStyle w:val="stBilgi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B0005"/>
    <w:multiLevelType w:val="multilevel"/>
    <w:tmpl w:val="A20C0FB4"/>
    <w:lvl w:ilvl="0">
      <w:start w:val="9"/>
      <w:numFmt w:val="decimal"/>
      <w:lvlText w:val="%1"/>
      <w:lvlJc w:val="left"/>
      <w:pPr>
        <w:ind w:left="966" w:hanging="634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66" w:hanging="634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66" w:hanging="634"/>
      </w:pPr>
      <w:rPr>
        <w:rFonts w:ascii="Times New Roman" w:eastAsia="Times New Roman" w:hAnsi="Times New Roman" w:cs="Times New Roman" w:hint="default"/>
        <w:b/>
        <w:bCs/>
        <w:spacing w:val="-30"/>
        <w:w w:val="99"/>
        <w:sz w:val="24"/>
        <w:szCs w:val="24"/>
      </w:rPr>
    </w:lvl>
    <w:lvl w:ilvl="3">
      <w:numFmt w:val="bullet"/>
      <w:lvlText w:val="•"/>
      <w:lvlJc w:val="left"/>
      <w:pPr>
        <w:ind w:left="3589" w:hanging="634"/>
      </w:pPr>
      <w:rPr>
        <w:rFonts w:hint="default"/>
      </w:rPr>
    </w:lvl>
    <w:lvl w:ilvl="4">
      <w:numFmt w:val="bullet"/>
      <w:lvlText w:val="•"/>
      <w:lvlJc w:val="left"/>
      <w:pPr>
        <w:ind w:left="4466" w:hanging="634"/>
      </w:pPr>
      <w:rPr>
        <w:rFonts w:hint="default"/>
      </w:rPr>
    </w:lvl>
    <w:lvl w:ilvl="5">
      <w:numFmt w:val="bullet"/>
      <w:lvlText w:val="•"/>
      <w:lvlJc w:val="left"/>
      <w:pPr>
        <w:ind w:left="5343" w:hanging="634"/>
      </w:pPr>
      <w:rPr>
        <w:rFonts w:hint="default"/>
      </w:rPr>
    </w:lvl>
    <w:lvl w:ilvl="6">
      <w:numFmt w:val="bullet"/>
      <w:lvlText w:val="•"/>
      <w:lvlJc w:val="left"/>
      <w:pPr>
        <w:ind w:left="6219" w:hanging="634"/>
      </w:pPr>
      <w:rPr>
        <w:rFonts w:hint="default"/>
      </w:rPr>
    </w:lvl>
    <w:lvl w:ilvl="7">
      <w:numFmt w:val="bullet"/>
      <w:lvlText w:val="•"/>
      <w:lvlJc w:val="left"/>
      <w:pPr>
        <w:ind w:left="7096" w:hanging="634"/>
      </w:pPr>
      <w:rPr>
        <w:rFonts w:hint="default"/>
      </w:rPr>
    </w:lvl>
    <w:lvl w:ilvl="8">
      <w:numFmt w:val="bullet"/>
      <w:lvlText w:val="•"/>
      <w:lvlJc w:val="left"/>
      <w:pPr>
        <w:ind w:left="7973" w:hanging="634"/>
      </w:pPr>
      <w:rPr>
        <w:rFonts w:hint="default"/>
      </w:rPr>
    </w:lvl>
  </w:abstractNum>
  <w:abstractNum w:abstractNumId="1" w15:restartNumberingAfterBreak="0">
    <w:nsid w:val="0EE33B23"/>
    <w:multiLevelType w:val="multilevel"/>
    <w:tmpl w:val="4F1EA4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2" w15:restartNumberingAfterBreak="0">
    <w:nsid w:val="2E0401A1"/>
    <w:multiLevelType w:val="multilevel"/>
    <w:tmpl w:val="4D10F0F2"/>
    <w:lvl w:ilvl="0">
      <w:start w:val="1"/>
      <w:numFmt w:val="decimal"/>
      <w:lvlText w:val="%1."/>
      <w:lvlJc w:val="left"/>
      <w:pPr>
        <w:ind w:left="618" w:hanging="181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618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1866" w:hanging="54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3">
      <w:numFmt w:val="bullet"/>
      <w:lvlText w:val="•"/>
      <w:lvlJc w:val="left"/>
      <w:pPr>
        <w:ind w:left="1860" w:hanging="540"/>
      </w:pPr>
      <w:rPr>
        <w:rFonts w:hint="default"/>
      </w:rPr>
    </w:lvl>
    <w:lvl w:ilvl="4">
      <w:numFmt w:val="bullet"/>
      <w:lvlText w:val="•"/>
      <w:lvlJc w:val="left"/>
      <w:pPr>
        <w:ind w:left="1980" w:hanging="540"/>
      </w:pPr>
      <w:rPr>
        <w:rFonts w:hint="default"/>
      </w:rPr>
    </w:lvl>
    <w:lvl w:ilvl="5">
      <w:numFmt w:val="bullet"/>
      <w:lvlText w:val="•"/>
      <w:lvlJc w:val="left"/>
      <w:pPr>
        <w:ind w:left="3271" w:hanging="540"/>
      </w:pPr>
      <w:rPr>
        <w:rFonts w:hint="default"/>
      </w:rPr>
    </w:lvl>
    <w:lvl w:ilvl="6">
      <w:numFmt w:val="bullet"/>
      <w:lvlText w:val="•"/>
      <w:lvlJc w:val="left"/>
      <w:pPr>
        <w:ind w:left="4562" w:hanging="540"/>
      </w:pPr>
      <w:rPr>
        <w:rFonts w:hint="default"/>
      </w:rPr>
    </w:lvl>
    <w:lvl w:ilvl="7">
      <w:numFmt w:val="bullet"/>
      <w:lvlText w:val="•"/>
      <w:lvlJc w:val="left"/>
      <w:pPr>
        <w:ind w:left="5853" w:hanging="540"/>
      </w:pPr>
      <w:rPr>
        <w:rFonts w:hint="default"/>
      </w:rPr>
    </w:lvl>
    <w:lvl w:ilvl="8">
      <w:numFmt w:val="bullet"/>
      <w:lvlText w:val="•"/>
      <w:lvlJc w:val="left"/>
      <w:pPr>
        <w:ind w:left="7144" w:hanging="540"/>
      </w:pPr>
      <w:rPr>
        <w:rFonts w:hint="default"/>
      </w:rPr>
    </w:lvl>
  </w:abstractNum>
  <w:abstractNum w:abstractNumId="3" w15:restartNumberingAfterBreak="0">
    <w:nsid w:val="2FF459ED"/>
    <w:multiLevelType w:val="multilevel"/>
    <w:tmpl w:val="BBDC6BE4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244" w:hanging="6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72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416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400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4944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5528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6472" w:hanging="1800"/>
      </w:pPr>
      <w:rPr>
        <w:rFonts w:hint="default"/>
        <w:color w:val="FF0000"/>
      </w:rPr>
    </w:lvl>
  </w:abstractNum>
  <w:abstractNum w:abstractNumId="4" w15:restartNumberingAfterBreak="0">
    <w:nsid w:val="375F794D"/>
    <w:multiLevelType w:val="hybridMultilevel"/>
    <w:tmpl w:val="4F144A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651CF4"/>
    <w:multiLevelType w:val="multilevel"/>
    <w:tmpl w:val="F73E98C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2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32" w:hanging="1800"/>
      </w:pPr>
      <w:rPr>
        <w:rFonts w:hint="default"/>
      </w:rPr>
    </w:lvl>
  </w:abstractNum>
  <w:abstractNum w:abstractNumId="6" w15:restartNumberingAfterBreak="0">
    <w:nsid w:val="6A045AEF"/>
    <w:multiLevelType w:val="hybridMultilevel"/>
    <w:tmpl w:val="DF324640"/>
    <w:lvl w:ilvl="0" w:tplc="82D0E1B0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ayNDCwMLA0tDQ1MzEyNbNU0lEKTi0uzszPAykwrAUAYesKmywAAAA="/>
  </w:docVars>
  <w:rsids>
    <w:rsidRoot w:val="004274F0"/>
    <w:rsid w:val="0000546E"/>
    <w:rsid w:val="00050580"/>
    <w:rsid w:val="000637E8"/>
    <w:rsid w:val="000B44AE"/>
    <w:rsid w:val="000D1406"/>
    <w:rsid w:val="000E2CD3"/>
    <w:rsid w:val="00100D90"/>
    <w:rsid w:val="001071B7"/>
    <w:rsid w:val="001357E7"/>
    <w:rsid w:val="00156397"/>
    <w:rsid w:val="00163D08"/>
    <w:rsid w:val="00180721"/>
    <w:rsid w:val="001A3B72"/>
    <w:rsid w:val="001E52CF"/>
    <w:rsid w:val="001E69B6"/>
    <w:rsid w:val="002D66F6"/>
    <w:rsid w:val="002F0922"/>
    <w:rsid w:val="0031064D"/>
    <w:rsid w:val="00351CDE"/>
    <w:rsid w:val="0037231A"/>
    <w:rsid w:val="00380892"/>
    <w:rsid w:val="003904F3"/>
    <w:rsid w:val="0039614F"/>
    <w:rsid w:val="003D3D12"/>
    <w:rsid w:val="003D4141"/>
    <w:rsid w:val="003E5695"/>
    <w:rsid w:val="0041113B"/>
    <w:rsid w:val="00411CA0"/>
    <w:rsid w:val="004274F0"/>
    <w:rsid w:val="00430E42"/>
    <w:rsid w:val="005137B7"/>
    <w:rsid w:val="005220B4"/>
    <w:rsid w:val="00534381"/>
    <w:rsid w:val="00581444"/>
    <w:rsid w:val="005F094D"/>
    <w:rsid w:val="005F21E7"/>
    <w:rsid w:val="006176C0"/>
    <w:rsid w:val="00651E8B"/>
    <w:rsid w:val="00673A20"/>
    <w:rsid w:val="006C71E2"/>
    <w:rsid w:val="00774827"/>
    <w:rsid w:val="007C3AA4"/>
    <w:rsid w:val="007C669A"/>
    <w:rsid w:val="00834B67"/>
    <w:rsid w:val="008425F9"/>
    <w:rsid w:val="0095182A"/>
    <w:rsid w:val="0098184F"/>
    <w:rsid w:val="009A52E2"/>
    <w:rsid w:val="009D462E"/>
    <w:rsid w:val="00A10E5A"/>
    <w:rsid w:val="00A660DD"/>
    <w:rsid w:val="00A7715A"/>
    <w:rsid w:val="00A852B7"/>
    <w:rsid w:val="00AA21E6"/>
    <w:rsid w:val="00B1193E"/>
    <w:rsid w:val="00B50E96"/>
    <w:rsid w:val="00B771BD"/>
    <w:rsid w:val="00B80ECF"/>
    <w:rsid w:val="00B96EB3"/>
    <w:rsid w:val="00BD759A"/>
    <w:rsid w:val="00BE555E"/>
    <w:rsid w:val="00C269EB"/>
    <w:rsid w:val="00C37D4A"/>
    <w:rsid w:val="00C44274"/>
    <w:rsid w:val="00C53AB9"/>
    <w:rsid w:val="00C63883"/>
    <w:rsid w:val="00C843D9"/>
    <w:rsid w:val="00C940A1"/>
    <w:rsid w:val="00C96FE7"/>
    <w:rsid w:val="00CD4EBF"/>
    <w:rsid w:val="00CF1F7A"/>
    <w:rsid w:val="00CF3A48"/>
    <w:rsid w:val="00D47A37"/>
    <w:rsid w:val="00DA093A"/>
    <w:rsid w:val="00DB42BF"/>
    <w:rsid w:val="00DD6C80"/>
    <w:rsid w:val="00DD6D23"/>
    <w:rsid w:val="00E547E0"/>
    <w:rsid w:val="00E57260"/>
    <w:rsid w:val="00E94091"/>
    <w:rsid w:val="00EB449D"/>
    <w:rsid w:val="00F42EAD"/>
    <w:rsid w:val="00F75AC6"/>
    <w:rsid w:val="00F969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5C3DB4"/>
  <w15:docId w15:val="{A306EFFA-563B-4E8C-97FD-54AE78B14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64D"/>
  </w:style>
  <w:style w:type="paragraph" w:styleId="Balk4">
    <w:name w:val="heading 4"/>
    <w:basedOn w:val="Normal"/>
    <w:link w:val="Balk4Char"/>
    <w:uiPriority w:val="9"/>
    <w:qFormat/>
    <w:rsid w:val="00C96FE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274F0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F96951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3D4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D4141"/>
  </w:style>
  <w:style w:type="paragraph" w:styleId="AltBilgi">
    <w:name w:val="footer"/>
    <w:basedOn w:val="Normal"/>
    <w:link w:val="AltBilgiChar"/>
    <w:uiPriority w:val="99"/>
    <w:unhideWhenUsed/>
    <w:rsid w:val="003D4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D4141"/>
  </w:style>
  <w:style w:type="table" w:styleId="TabloKlavuzu">
    <w:name w:val="Table Grid"/>
    <w:basedOn w:val="NormalTablo"/>
    <w:uiPriority w:val="39"/>
    <w:rsid w:val="003D4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4Char">
    <w:name w:val="Başlık 4 Char"/>
    <w:basedOn w:val="VarsaylanParagrafYazTipi"/>
    <w:link w:val="Balk4"/>
    <w:uiPriority w:val="9"/>
    <w:rsid w:val="00C96FE7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A852B7"/>
    <w:rPr>
      <w:color w:val="954F72" w:themeColor="followed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351CD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51CDE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51CDE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51CD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51CDE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51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1CDE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A660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3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fak.mu.edu.tr/tr/dokuman" TargetMode="External"/><Relationship Id="rId13" Type="http://schemas.openxmlformats.org/officeDocument/2006/relationships/hyperlink" Target="http://www.sufak.mu.edu.tr/tr/dokuman" TargetMode="External"/><Relationship Id="rId18" Type="http://schemas.openxmlformats.org/officeDocument/2006/relationships/hyperlink" Target="http://www.sufak.mu.edu.tr/tr/dokuman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ufak.mu.edu.tr/tr/dokuman" TargetMode="External"/><Relationship Id="rId17" Type="http://schemas.openxmlformats.org/officeDocument/2006/relationships/hyperlink" Target="http://www.basin.mu.edu.tr/t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ufak.mu.edu.tr/tr/dokuman" TargetMode="External"/><Relationship Id="rId20" Type="http://schemas.openxmlformats.org/officeDocument/2006/relationships/hyperlink" Target="http://www.sufak.mu.edu.tr/tr/dokuma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fak.mu.edu.tr/tr/dokuman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sufak.mu.edu.tr/tr/dokuman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sufak.mu.edu.tr/tr/dokuman" TargetMode="External"/><Relationship Id="rId19" Type="http://schemas.openxmlformats.org/officeDocument/2006/relationships/hyperlink" Target="http://www.sufak.mu.edu.tr/tr/dokuma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ufak.mu.edu.tr/tr/dokuman" TargetMode="External"/><Relationship Id="rId14" Type="http://schemas.openxmlformats.org/officeDocument/2006/relationships/hyperlink" Target="http://www.basin.mu.edu.tr/tr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83D6C-0C1D-4ED5-8DDF-C7445CCD6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2105</Words>
  <Characters>11999</Characters>
  <Application>Microsoft Office Word</Application>
  <DocSecurity>0</DocSecurity>
  <Lines>99</Lines>
  <Paragraphs>28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Murat</cp:lastModifiedBy>
  <cp:revision>2</cp:revision>
  <dcterms:created xsi:type="dcterms:W3CDTF">2022-12-12T12:34:00Z</dcterms:created>
  <dcterms:modified xsi:type="dcterms:W3CDTF">2022-12-12T12:34:00Z</dcterms:modified>
</cp:coreProperties>
</file>